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A2BD" w14:textId="77777777" w:rsidR="00976943" w:rsidRPr="002876F6" w:rsidRDefault="00976943" w:rsidP="00976943">
      <w:pPr>
        <w:pStyle w:val="Default"/>
        <w:rPr>
          <w:rFonts w:asciiTheme="minorHAnsi" w:hAnsiTheme="minorHAnsi"/>
          <w:b/>
          <w:sz w:val="28"/>
          <w:szCs w:val="28"/>
        </w:rPr>
      </w:pPr>
      <w:r w:rsidRPr="002876F6">
        <w:rPr>
          <w:rFonts w:asciiTheme="minorHAnsi" w:hAnsiTheme="minorHAnsi"/>
          <w:b/>
          <w:sz w:val="28"/>
          <w:szCs w:val="28"/>
        </w:rPr>
        <w:t>Travel Regulations</w:t>
      </w:r>
    </w:p>
    <w:p w14:paraId="49B91BEE" w14:textId="77777777" w:rsidR="002876F6" w:rsidRPr="00C2529C" w:rsidRDefault="002876F6" w:rsidP="00976943">
      <w:pPr>
        <w:pStyle w:val="Default"/>
        <w:rPr>
          <w:rFonts w:asciiTheme="minorHAnsi" w:hAnsiTheme="minorHAnsi"/>
          <w:b/>
          <w:sz w:val="22"/>
          <w:szCs w:val="22"/>
        </w:rPr>
      </w:pPr>
    </w:p>
    <w:p w14:paraId="5D71492F" w14:textId="77777777" w:rsidR="00976943" w:rsidRDefault="00976943" w:rsidP="00976943">
      <w:pPr>
        <w:pStyle w:val="Default"/>
        <w:ind w:left="1440" w:hanging="1440"/>
        <w:rPr>
          <w:rFonts w:asciiTheme="minorHAnsi" w:hAnsiTheme="minorHAnsi"/>
          <w:sz w:val="22"/>
          <w:szCs w:val="22"/>
        </w:rPr>
      </w:pPr>
      <w:r w:rsidRPr="002876F6">
        <w:rPr>
          <w:rFonts w:asciiTheme="minorHAnsi" w:hAnsiTheme="minorHAnsi"/>
          <w:b/>
          <w:sz w:val="22"/>
          <w:szCs w:val="22"/>
        </w:rPr>
        <w:t>Purpose:</w:t>
      </w:r>
      <w:r w:rsidRPr="00203961">
        <w:rPr>
          <w:rFonts w:asciiTheme="minorHAnsi" w:hAnsiTheme="minorHAnsi"/>
          <w:sz w:val="22"/>
          <w:szCs w:val="22"/>
        </w:rPr>
        <w:t xml:space="preserve"> </w:t>
      </w:r>
      <w:r w:rsidRPr="00203961">
        <w:rPr>
          <w:rFonts w:asciiTheme="minorHAnsi" w:hAnsiTheme="minorHAnsi"/>
          <w:sz w:val="22"/>
          <w:szCs w:val="22"/>
        </w:rPr>
        <w:tab/>
        <w:t xml:space="preserve">Section 5 of the State Budget Manual, “Travel Policies and Regulations,” as published by the Office of State Budget and Management, </w:t>
      </w:r>
      <w:r w:rsidRPr="00203961">
        <w:rPr>
          <w:rFonts w:asciiTheme="minorHAnsi" w:hAnsiTheme="minorHAnsi"/>
          <w:sz w:val="22"/>
          <w:szCs w:val="22"/>
          <w:u w:val="single"/>
        </w:rPr>
        <w:t>http://www.osbm.state.nc.us/</w:t>
      </w:r>
      <w:r w:rsidRPr="00203961">
        <w:rPr>
          <w:rFonts w:asciiTheme="minorHAnsi" w:hAnsiTheme="minorHAnsi"/>
          <w:sz w:val="22"/>
          <w:szCs w:val="22"/>
        </w:rPr>
        <w:t xml:space="preserve">, sets forth travel policies and regulations establishing authorization for, and reimbursement of, expenditures for official travel. The following policies and regulations </w:t>
      </w:r>
      <w:r w:rsidR="006D42DC">
        <w:rPr>
          <w:rFonts w:asciiTheme="minorHAnsi" w:hAnsiTheme="minorHAnsi"/>
          <w:sz w:val="22"/>
          <w:szCs w:val="22"/>
        </w:rPr>
        <w:t xml:space="preserve">are </w:t>
      </w:r>
      <w:r w:rsidR="00583E2E">
        <w:rPr>
          <w:rFonts w:asciiTheme="minorHAnsi" w:hAnsiTheme="minorHAnsi"/>
          <w:sz w:val="22"/>
          <w:szCs w:val="22"/>
        </w:rPr>
        <w:t xml:space="preserve">adapted </w:t>
      </w:r>
      <w:r w:rsidR="00583E2E" w:rsidRPr="00203961">
        <w:rPr>
          <w:rFonts w:asciiTheme="minorHAnsi" w:hAnsiTheme="minorHAnsi"/>
          <w:sz w:val="22"/>
          <w:szCs w:val="22"/>
        </w:rPr>
        <w:t>from</w:t>
      </w:r>
      <w:r w:rsidRPr="00203961">
        <w:rPr>
          <w:rFonts w:asciiTheme="minorHAnsi" w:hAnsiTheme="minorHAnsi"/>
          <w:sz w:val="22"/>
          <w:szCs w:val="22"/>
        </w:rPr>
        <w:t xml:space="preserve"> Section 5 of the State Budget Manual as adopted to meet the requirements of local education agencies for travel policies and regulations for authorization from state and federal funds administered by</w:t>
      </w:r>
      <w:r w:rsidR="00161FAF">
        <w:rPr>
          <w:rFonts w:asciiTheme="minorHAnsi" w:hAnsiTheme="minorHAnsi"/>
          <w:sz w:val="22"/>
          <w:szCs w:val="22"/>
        </w:rPr>
        <w:t xml:space="preserve"> the State Board of Education.  All local board policies also apply, and specifically policy DRIVERS 6315/6315-R.  </w:t>
      </w:r>
      <w:r w:rsidRPr="00203961">
        <w:rPr>
          <w:rFonts w:asciiTheme="minorHAnsi" w:hAnsiTheme="minorHAnsi"/>
          <w:b/>
          <w:sz w:val="22"/>
          <w:szCs w:val="22"/>
        </w:rPr>
        <w:t xml:space="preserve">ALL TRAVEL IS CONTINGENT UPON THE </w:t>
      </w:r>
      <w:r w:rsidR="00583E2E">
        <w:rPr>
          <w:rFonts w:asciiTheme="minorHAnsi" w:hAnsiTheme="minorHAnsi"/>
          <w:b/>
          <w:sz w:val="22"/>
          <w:szCs w:val="22"/>
        </w:rPr>
        <w:t xml:space="preserve">AVAILABILITY </w:t>
      </w:r>
      <w:r w:rsidRPr="00203961">
        <w:rPr>
          <w:rFonts w:asciiTheme="minorHAnsi" w:hAnsiTheme="minorHAnsi"/>
          <w:b/>
          <w:sz w:val="22"/>
          <w:szCs w:val="22"/>
        </w:rPr>
        <w:t>OF FUNDS IN THE APPROVED BUDGET</w:t>
      </w:r>
      <w:r w:rsidRPr="00203961">
        <w:rPr>
          <w:rFonts w:asciiTheme="minorHAnsi" w:hAnsiTheme="minorHAnsi"/>
          <w:sz w:val="22"/>
          <w:szCs w:val="22"/>
        </w:rPr>
        <w:t>.</w:t>
      </w:r>
      <w:r w:rsidR="003D00C3">
        <w:rPr>
          <w:rFonts w:asciiTheme="minorHAnsi" w:hAnsiTheme="minorHAnsi"/>
          <w:sz w:val="22"/>
          <w:szCs w:val="22"/>
        </w:rPr>
        <w:t xml:space="preserve">  </w:t>
      </w:r>
      <w:r w:rsidR="003D00C3" w:rsidRPr="003D00C3">
        <w:rPr>
          <w:rFonts w:asciiTheme="minorHAnsi" w:hAnsiTheme="minorHAnsi"/>
          <w:b/>
          <w:sz w:val="22"/>
          <w:szCs w:val="22"/>
          <w:u w:val="single"/>
        </w:rPr>
        <w:t>ALL TRAVEL REIMBURSEMENT REQUESTS MUST BE SUBM</w:t>
      </w:r>
      <w:r w:rsidR="003D00C3">
        <w:rPr>
          <w:rFonts w:asciiTheme="minorHAnsi" w:hAnsiTheme="minorHAnsi"/>
          <w:b/>
          <w:sz w:val="22"/>
          <w:szCs w:val="22"/>
          <w:u w:val="single"/>
        </w:rPr>
        <w:t xml:space="preserve">ITTED IN A TIMELY MANNER OR RISK </w:t>
      </w:r>
      <w:r w:rsidR="003D00C3" w:rsidRPr="003D00C3">
        <w:rPr>
          <w:rFonts w:asciiTheme="minorHAnsi" w:hAnsiTheme="minorHAnsi"/>
          <w:b/>
          <w:sz w:val="22"/>
          <w:szCs w:val="22"/>
          <w:u w:val="single"/>
        </w:rPr>
        <w:t>NOT BE</w:t>
      </w:r>
      <w:r w:rsidR="003D00C3">
        <w:rPr>
          <w:rFonts w:asciiTheme="minorHAnsi" w:hAnsiTheme="minorHAnsi"/>
          <w:b/>
          <w:sz w:val="22"/>
          <w:szCs w:val="22"/>
          <w:u w:val="single"/>
        </w:rPr>
        <w:t>ING</w:t>
      </w:r>
      <w:r w:rsidR="003D00C3" w:rsidRPr="003D00C3">
        <w:rPr>
          <w:rFonts w:asciiTheme="minorHAnsi" w:hAnsiTheme="minorHAnsi"/>
          <w:b/>
          <w:sz w:val="22"/>
          <w:szCs w:val="22"/>
          <w:u w:val="single"/>
        </w:rPr>
        <w:t xml:space="preserve"> REIMBURSED (PARTICULARLY IF SUBMITTED IN THE NEXT BUDGET YEAR).</w:t>
      </w:r>
      <w:r w:rsidRPr="00203961">
        <w:rPr>
          <w:rFonts w:asciiTheme="minorHAnsi" w:hAnsiTheme="minorHAnsi"/>
          <w:sz w:val="22"/>
          <w:szCs w:val="22"/>
        </w:rPr>
        <w:t xml:space="preserve"> </w:t>
      </w:r>
    </w:p>
    <w:p w14:paraId="5E11741A" w14:textId="77777777" w:rsidR="0021611C" w:rsidRDefault="0021611C" w:rsidP="00976943">
      <w:pPr>
        <w:pStyle w:val="Default"/>
        <w:ind w:left="1440" w:hanging="1440"/>
        <w:rPr>
          <w:rFonts w:asciiTheme="minorHAnsi" w:hAnsiTheme="minorHAnsi"/>
          <w:sz w:val="22"/>
          <w:szCs w:val="22"/>
        </w:rPr>
      </w:pPr>
    </w:p>
    <w:p w14:paraId="5E9FF617" w14:textId="77777777" w:rsidR="00F955EB" w:rsidRDefault="0021611C" w:rsidP="00976943">
      <w:pPr>
        <w:pStyle w:val="Default"/>
        <w:ind w:left="1440" w:hanging="1440"/>
        <w:rPr>
          <w:rFonts w:asciiTheme="minorHAnsi" w:hAnsiTheme="minorHAnsi"/>
          <w:sz w:val="22"/>
          <w:szCs w:val="22"/>
        </w:rPr>
      </w:pPr>
      <w:r>
        <w:rPr>
          <w:rFonts w:asciiTheme="minorHAnsi" w:hAnsiTheme="minorHAnsi"/>
          <w:b/>
          <w:sz w:val="22"/>
          <w:szCs w:val="22"/>
        </w:rPr>
        <w:t>Prior Approval:</w:t>
      </w:r>
      <w:r>
        <w:rPr>
          <w:rFonts w:asciiTheme="minorHAnsi" w:hAnsiTheme="minorHAnsi"/>
          <w:sz w:val="22"/>
          <w:szCs w:val="22"/>
        </w:rPr>
        <w:tab/>
        <w:t xml:space="preserve">All travel requires prior approval.  </w:t>
      </w:r>
      <w:r w:rsidR="00F955EB">
        <w:rPr>
          <w:rFonts w:asciiTheme="minorHAnsi" w:hAnsiTheme="minorHAnsi"/>
          <w:sz w:val="22"/>
          <w:szCs w:val="22"/>
        </w:rPr>
        <w:t>Any proposed international travel should be cleared by the Superintendent and/or Finance Officer PRIOR to booking.</w:t>
      </w:r>
    </w:p>
    <w:p w14:paraId="39B0B8BB" w14:textId="77777777" w:rsidR="00F955EB" w:rsidRDefault="00F955EB" w:rsidP="00F955EB">
      <w:pPr>
        <w:pStyle w:val="Default"/>
        <w:ind w:left="1440"/>
        <w:rPr>
          <w:rFonts w:asciiTheme="minorHAnsi" w:hAnsiTheme="minorHAnsi"/>
          <w:b/>
          <w:sz w:val="22"/>
          <w:szCs w:val="22"/>
        </w:rPr>
      </w:pPr>
    </w:p>
    <w:p w14:paraId="4BABB8BF" w14:textId="77777777" w:rsidR="0021611C" w:rsidRPr="00203961" w:rsidRDefault="0021611C" w:rsidP="00F955EB">
      <w:pPr>
        <w:pStyle w:val="Default"/>
        <w:ind w:left="1440"/>
        <w:rPr>
          <w:rFonts w:asciiTheme="minorHAnsi" w:hAnsiTheme="minorHAnsi"/>
          <w:sz w:val="22"/>
          <w:szCs w:val="22"/>
        </w:rPr>
      </w:pPr>
      <w:r>
        <w:rPr>
          <w:rFonts w:asciiTheme="minorHAnsi" w:hAnsiTheme="minorHAnsi"/>
          <w:sz w:val="22"/>
          <w:szCs w:val="22"/>
        </w:rPr>
        <w:t>Budget managers are required to review prior approval requests to assure that the travel is warranted, and in the case of federal programs, allowable, and that the estimated costs are reasonable and meet the requirements of the district travel policy.  Expenditure reports completed upon return for reimbursement should receive the same scrutiny.</w:t>
      </w:r>
    </w:p>
    <w:p w14:paraId="15DB56EC" w14:textId="77777777" w:rsidR="00976943" w:rsidRPr="00203961" w:rsidRDefault="00976943" w:rsidP="00976943">
      <w:pPr>
        <w:pStyle w:val="Default"/>
        <w:spacing w:before="360" w:after="180"/>
        <w:ind w:left="1440" w:hanging="1440"/>
        <w:rPr>
          <w:rFonts w:asciiTheme="minorHAnsi" w:hAnsiTheme="minorHAnsi"/>
          <w:sz w:val="22"/>
          <w:szCs w:val="22"/>
        </w:rPr>
      </w:pPr>
      <w:r w:rsidRPr="002876F6">
        <w:rPr>
          <w:rFonts w:asciiTheme="minorHAnsi" w:hAnsiTheme="minorHAnsi"/>
          <w:b/>
          <w:sz w:val="22"/>
          <w:szCs w:val="22"/>
        </w:rPr>
        <w:t>Registration:</w:t>
      </w:r>
      <w:r w:rsidRPr="00203961">
        <w:rPr>
          <w:rFonts w:asciiTheme="minorHAnsi" w:hAnsiTheme="minorHAnsi"/>
          <w:sz w:val="22"/>
          <w:szCs w:val="22"/>
        </w:rPr>
        <w:t xml:space="preserve"> </w:t>
      </w:r>
      <w:r w:rsidRPr="00203961">
        <w:rPr>
          <w:rFonts w:asciiTheme="minorHAnsi" w:hAnsiTheme="minorHAnsi"/>
          <w:sz w:val="22"/>
          <w:szCs w:val="22"/>
        </w:rPr>
        <w:tab/>
        <w:t>Conference registration fees (no maximum) may be paid if supporte</w:t>
      </w:r>
      <w:r w:rsidR="00DA31F4">
        <w:rPr>
          <w:rFonts w:asciiTheme="minorHAnsi" w:hAnsiTheme="minorHAnsi"/>
          <w:sz w:val="22"/>
          <w:szCs w:val="22"/>
        </w:rPr>
        <w:t>d by a valid receipt or invoice and approved by the supervisor and/or funds manager.</w:t>
      </w:r>
      <w:r w:rsidRPr="00203961">
        <w:rPr>
          <w:rFonts w:asciiTheme="minorHAnsi" w:hAnsiTheme="minorHAnsi"/>
          <w:sz w:val="22"/>
          <w:szCs w:val="22"/>
        </w:rPr>
        <w:t xml:space="preserve"> Regulations stipulate that registration fees are not to exceed the actual amount expended as shown by a valid receipt or invoice. This rule applies to in-state or out-of-state conferences. </w:t>
      </w:r>
    </w:p>
    <w:p w14:paraId="1AA265EA" w14:textId="77777777" w:rsidR="00976943" w:rsidRPr="00203961" w:rsidRDefault="00976943" w:rsidP="00976943">
      <w:pPr>
        <w:pStyle w:val="Default"/>
        <w:rPr>
          <w:rFonts w:asciiTheme="minorHAnsi" w:hAnsiTheme="minorHAnsi"/>
          <w:sz w:val="22"/>
          <w:szCs w:val="22"/>
        </w:rPr>
      </w:pPr>
    </w:p>
    <w:p w14:paraId="632C951A" w14:textId="77777777" w:rsidR="005F2F26" w:rsidRDefault="005F2F26" w:rsidP="005F2F26">
      <w:pPr>
        <w:pStyle w:val="Default"/>
        <w:spacing w:after="200"/>
        <w:ind w:left="1440" w:hanging="1440"/>
        <w:rPr>
          <w:rFonts w:asciiTheme="minorHAnsi" w:hAnsiTheme="minorHAnsi"/>
          <w:sz w:val="22"/>
          <w:szCs w:val="22"/>
        </w:rPr>
      </w:pPr>
      <w:r w:rsidRPr="002876F6">
        <w:rPr>
          <w:rFonts w:asciiTheme="minorHAnsi" w:hAnsiTheme="minorHAnsi"/>
          <w:b/>
          <w:sz w:val="22"/>
          <w:szCs w:val="22"/>
        </w:rPr>
        <w:t>Lodging:</w:t>
      </w:r>
      <w:r w:rsidRPr="00203961">
        <w:rPr>
          <w:rFonts w:asciiTheme="minorHAnsi" w:hAnsiTheme="minorHAnsi"/>
          <w:sz w:val="22"/>
          <w:szCs w:val="22"/>
        </w:rPr>
        <w:t xml:space="preserve"> </w:t>
      </w:r>
      <w:r w:rsidRPr="00203961">
        <w:rPr>
          <w:rFonts w:asciiTheme="minorHAnsi" w:hAnsiTheme="minorHAnsi"/>
          <w:sz w:val="22"/>
          <w:szCs w:val="22"/>
        </w:rPr>
        <w:tab/>
        <w:t xml:space="preserve">Written approval by an official designated by the local superintendent must be obtained </w:t>
      </w:r>
      <w:r w:rsidR="006D42DC">
        <w:rPr>
          <w:rFonts w:asciiTheme="minorHAnsi" w:hAnsiTheme="minorHAnsi"/>
          <w:sz w:val="22"/>
          <w:szCs w:val="22"/>
        </w:rPr>
        <w:t xml:space="preserve">in advance </w:t>
      </w:r>
      <w:r w:rsidRPr="00203961">
        <w:rPr>
          <w:rFonts w:asciiTheme="minorHAnsi" w:hAnsiTheme="minorHAnsi"/>
          <w:sz w:val="22"/>
          <w:szCs w:val="22"/>
        </w:rPr>
        <w:t xml:space="preserve">in order to qualify for reimbursement for </w:t>
      </w:r>
      <w:r w:rsidR="00583E2E">
        <w:rPr>
          <w:rFonts w:asciiTheme="minorHAnsi" w:hAnsiTheme="minorHAnsi"/>
          <w:sz w:val="22"/>
          <w:szCs w:val="22"/>
        </w:rPr>
        <w:t xml:space="preserve">an </w:t>
      </w:r>
      <w:r w:rsidRPr="00203961">
        <w:rPr>
          <w:rFonts w:asciiTheme="minorHAnsi" w:hAnsiTheme="minorHAnsi"/>
          <w:sz w:val="22"/>
          <w:szCs w:val="22"/>
        </w:rPr>
        <w:t xml:space="preserve">overnight stay. Excess lodging and other expenses should be reviewed and approved by the superintendent or designee via the </w:t>
      </w:r>
      <w:r w:rsidR="00583E2E">
        <w:rPr>
          <w:rFonts w:asciiTheme="minorHAnsi" w:hAnsiTheme="minorHAnsi"/>
          <w:sz w:val="22"/>
          <w:szCs w:val="22"/>
        </w:rPr>
        <w:t>P</w:t>
      </w:r>
      <w:r w:rsidR="00A56FE8">
        <w:rPr>
          <w:rFonts w:asciiTheme="minorHAnsi" w:hAnsiTheme="minorHAnsi"/>
          <w:sz w:val="22"/>
          <w:szCs w:val="22"/>
        </w:rPr>
        <w:t>RIOR</w:t>
      </w:r>
      <w:r w:rsidR="00583E2E">
        <w:rPr>
          <w:rFonts w:asciiTheme="minorHAnsi" w:hAnsiTheme="minorHAnsi"/>
          <w:sz w:val="22"/>
          <w:szCs w:val="22"/>
        </w:rPr>
        <w:t xml:space="preserve"> </w:t>
      </w:r>
      <w:r w:rsidRPr="00203961">
        <w:rPr>
          <w:rFonts w:asciiTheme="minorHAnsi" w:hAnsiTheme="minorHAnsi"/>
          <w:sz w:val="22"/>
          <w:szCs w:val="22"/>
        </w:rPr>
        <w:t xml:space="preserve">approval </w:t>
      </w:r>
      <w:r w:rsidR="00583E2E" w:rsidRPr="00203961">
        <w:rPr>
          <w:rFonts w:asciiTheme="minorHAnsi" w:hAnsiTheme="minorHAnsi"/>
          <w:sz w:val="22"/>
          <w:szCs w:val="22"/>
        </w:rPr>
        <w:t>form</w:t>
      </w:r>
      <w:r w:rsidR="00583E2E">
        <w:rPr>
          <w:rFonts w:asciiTheme="minorHAnsi" w:hAnsiTheme="minorHAnsi"/>
          <w:sz w:val="22"/>
          <w:szCs w:val="22"/>
        </w:rPr>
        <w:t xml:space="preserve"> (</w:t>
      </w:r>
      <w:r w:rsidRPr="00203961">
        <w:rPr>
          <w:rFonts w:asciiTheme="minorHAnsi" w:hAnsiTheme="minorHAnsi"/>
          <w:sz w:val="22"/>
          <w:szCs w:val="22"/>
        </w:rPr>
        <w:t>authorizations must be obtained in advance</w:t>
      </w:r>
      <w:r w:rsidR="00583E2E">
        <w:rPr>
          <w:rFonts w:asciiTheme="minorHAnsi" w:hAnsiTheme="minorHAnsi"/>
          <w:sz w:val="22"/>
          <w:szCs w:val="22"/>
        </w:rPr>
        <w:t xml:space="preserve">). </w:t>
      </w:r>
    </w:p>
    <w:p w14:paraId="4060F125" w14:textId="77777777" w:rsidR="006D42DC" w:rsidRDefault="006D42DC" w:rsidP="006D42DC">
      <w:pPr>
        <w:autoSpaceDE w:val="0"/>
        <w:autoSpaceDN w:val="0"/>
        <w:adjustRightInd w:val="0"/>
        <w:spacing w:before="280" w:after="0" w:line="240" w:lineRule="auto"/>
        <w:ind w:left="1440"/>
      </w:pPr>
      <w:r>
        <w:t xml:space="preserve">Unless otherwise prohibited, approval for excess lodging expenditures may be considered when a traveler is in a high cost area and unable to secure lodging with the current </w:t>
      </w:r>
      <w:r w:rsidR="00583E2E">
        <w:t>allowance,</w:t>
      </w:r>
      <w:r>
        <w:t xml:space="preserve"> or the employee submits in writing that his/her personal safety or security is unattainable within the current allowance. </w:t>
      </w:r>
    </w:p>
    <w:p w14:paraId="620FE517" w14:textId="77777777" w:rsidR="003D00C3" w:rsidRPr="00F955EB" w:rsidRDefault="00F955EB" w:rsidP="00F955EB">
      <w:pPr>
        <w:autoSpaceDE w:val="0"/>
        <w:autoSpaceDN w:val="0"/>
        <w:adjustRightInd w:val="0"/>
        <w:spacing w:before="280" w:after="0" w:line="240" w:lineRule="auto"/>
        <w:ind w:left="1440"/>
      </w:pPr>
      <w:r>
        <w:t xml:space="preserve">Included in the definition of excess lodging would be stays in non-traditional, non-commercial accommodations (i.e., Airbnb, VRBO, etc.).  </w:t>
      </w:r>
      <w:r w:rsidRPr="00F955EB">
        <w:rPr>
          <w:b/>
        </w:rPr>
        <w:t xml:space="preserve">STAYS IN THESE TYPES OF FACILITIES IS STRONGLY DISCOURAGED </w:t>
      </w:r>
      <w:r w:rsidR="003A0326">
        <w:rPr>
          <w:b/>
        </w:rPr>
        <w:t xml:space="preserve">BUT MAY BE </w:t>
      </w:r>
      <w:r w:rsidRPr="00F955EB">
        <w:rPr>
          <w:b/>
        </w:rPr>
        <w:t>PERMITTED BY STAFF ONLY</w:t>
      </w:r>
      <w:r w:rsidR="003A0326">
        <w:rPr>
          <w:b/>
        </w:rPr>
        <w:t xml:space="preserve"> (if a considerable cost savings is generated by doing so)</w:t>
      </w:r>
      <w:r w:rsidRPr="00F955EB">
        <w:rPr>
          <w:b/>
        </w:rPr>
        <w:t xml:space="preserve">.  NO STUDENT STAYS SHOULD BE BOOKED IN NON-COMMERCIAL FACILITIES OR PRIVATE RESIDENCES WITHOUT APPROVAL BY THE FINANCE OFFICER (WHO WILL </w:t>
      </w:r>
      <w:r w:rsidR="003A0326">
        <w:rPr>
          <w:b/>
        </w:rPr>
        <w:t>SECURE</w:t>
      </w:r>
      <w:r w:rsidRPr="00F955EB">
        <w:rPr>
          <w:b/>
        </w:rPr>
        <w:t xml:space="preserve"> INSURANCE AUTHORIZATION).</w:t>
      </w:r>
      <w:r>
        <w:rPr>
          <w:b/>
        </w:rPr>
        <w:t xml:space="preserve">  </w:t>
      </w:r>
      <w:r w:rsidR="003A0326">
        <w:rPr>
          <w:b/>
        </w:rPr>
        <w:t xml:space="preserve">This is due not only to safety, </w:t>
      </w:r>
      <w:proofErr w:type="gramStart"/>
      <w:r w:rsidR="003A0326">
        <w:rPr>
          <w:b/>
        </w:rPr>
        <w:t>security</w:t>
      </w:r>
      <w:proofErr w:type="gramEnd"/>
      <w:r w:rsidR="003A0326">
        <w:rPr>
          <w:b/>
        </w:rPr>
        <w:t xml:space="preserve"> and liability concerns, but often these accommodations come with hidden or undisclosed fees and charges.</w:t>
      </w:r>
    </w:p>
    <w:p w14:paraId="16D49C98" w14:textId="77777777" w:rsidR="00F955EB" w:rsidRDefault="00F955EB" w:rsidP="00F955EB">
      <w:pPr>
        <w:autoSpaceDE w:val="0"/>
        <w:autoSpaceDN w:val="0"/>
        <w:adjustRightInd w:val="0"/>
        <w:spacing w:before="280" w:after="0" w:line="240" w:lineRule="auto"/>
        <w:ind w:left="1440"/>
      </w:pPr>
    </w:p>
    <w:p w14:paraId="758822A5" w14:textId="77777777" w:rsidR="006D42DC" w:rsidRDefault="006D42DC" w:rsidP="005F2F26">
      <w:pPr>
        <w:pStyle w:val="Default"/>
        <w:spacing w:after="200"/>
        <w:ind w:left="1440"/>
        <w:rPr>
          <w:rFonts w:asciiTheme="minorHAnsi" w:hAnsiTheme="minorHAnsi"/>
          <w:sz w:val="22"/>
          <w:szCs w:val="22"/>
        </w:rPr>
      </w:pPr>
      <w:r w:rsidRPr="00203961">
        <w:rPr>
          <w:rFonts w:asciiTheme="minorHAnsi" w:hAnsiTheme="minorHAnsi"/>
          <w:sz w:val="22"/>
          <w:szCs w:val="22"/>
        </w:rPr>
        <w:t>Specific dates of lodging must be listed on the reimbursement request, and substantiated by a receipt from a commercial lodging establishment, not to exceed the limits specified on the form</w:t>
      </w:r>
      <w:r w:rsidR="00483F1C">
        <w:rPr>
          <w:rFonts w:asciiTheme="minorHAnsi" w:hAnsiTheme="minorHAnsi"/>
          <w:sz w:val="22"/>
          <w:szCs w:val="22"/>
        </w:rPr>
        <w:t xml:space="preserve"> (unless approval for excess lodging is secured in advance).</w:t>
      </w:r>
    </w:p>
    <w:p w14:paraId="02A61353" w14:textId="77777777" w:rsidR="005F2F26" w:rsidRPr="00203961" w:rsidRDefault="006D42DC" w:rsidP="005F2F26">
      <w:pPr>
        <w:pStyle w:val="Default"/>
        <w:spacing w:after="200"/>
        <w:ind w:left="1440"/>
        <w:rPr>
          <w:rFonts w:asciiTheme="minorHAnsi" w:hAnsiTheme="minorHAnsi"/>
          <w:sz w:val="22"/>
          <w:szCs w:val="22"/>
        </w:rPr>
      </w:pPr>
      <w:r>
        <w:rPr>
          <w:rFonts w:asciiTheme="minorHAnsi" w:hAnsiTheme="minorHAnsi"/>
          <w:sz w:val="22"/>
          <w:szCs w:val="22"/>
        </w:rPr>
        <w:t>R</w:t>
      </w:r>
      <w:r w:rsidR="005F2F26" w:rsidRPr="00203961">
        <w:rPr>
          <w:rFonts w:asciiTheme="minorHAnsi" w:hAnsiTheme="minorHAnsi"/>
          <w:sz w:val="22"/>
          <w:szCs w:val="22"/>
        </w:rPr>
        <w:t>equests for reimbursement must be filed within ten (10) days after the travel period ends.  The current form is available on the district website</w:t>
      </w:r>
      <w:r>
        <w:rPr>
          <w:rFonts w:asciiTheme="minorHAnsi" w:hAnsiTheme="minorHAnsi"/>
          <w:sz w:val="22"/>
          <w:szCs w:val="22"/>
        </w:rPr>
        <w:t>.  R</w:t>
      </w:r>
      <w:r w:rsidR="005F2F26" w:rsidRPr="00203961">
        <w:rPr>
          <w:rFonts w:asciiTheme="minorHAnsi" w:hAnsiTheme="minorHAnsi"/>
          <w:sz w:val="22"/>
          <w:szCs w:val="22"/>
        </w:rPr>
        <w:t>eceipts are required for reimbursement</w:t>
      </w:r>
      <w:r w:rsidR="00483F1C">
        <w:rPr>
          <w:rFonts w:asciiTheme="minorHAnsi" w:hAnsiTheme="minorHAnsi"/>
          <w:sz w:val="22"/>
          <w:szCs w:val="22"/>
        </w:rPr>
        <w:t xml:space="preserve"> (except for meals)</w:t>
      </w:r>
      <w:r w:rsidR="005F2F26" w:rsidRPr="00203961">
        <w:rPr>
          <w:rFonts w:asciiTheme="minorHAnsi" w:hAnsiTheme="minorHAnsi"/>
          <w:sz w:val="22"/>
          <w:szCs w:val="22"/>
        </w:rPr>
        <w:t xml:space="preserve">. </w:t>
      </w:r>
    </w:p>
    <w:p w14:paraId="38400289" w14:textId="77777777" w:rsidR="005F2F26" w:rsidRPr="00203961" w:rsidRDefault="005F2F26" w:rsidP="00483F1C">
      <w:pPr>
        <w:pStyle w:val="Default"/>
        <w:ind w:left="1440"/>
        <w:rPr>
          <w:rFonts w:asciiTheme="minorHAnsi" w:hAnsiTheme="minorHAnsi"/>
          <w:sz w:val="22"/>
          <w:szCs w:val="22"/>
        </w:rPr>
      </w:pPr>
      <w:r w:rsidRPr="00203961">
        <w:rPr>
          <w:rFonts w:asciiTheme="minorHAnsi" w:hAnsiTheme="minorHAnsi"/>
          <w:sz w:val="22"/>
          <w:szCs w:val="22"/>
        </w:rPr>
        <w:t xml:space="preserve">The statutory subsistence rate is </w:t>
      </w:r>
      <w:r w:rsidR="00483F1C">
        <w:rPr>
          <w:rFonts w:asciiTheme="minorHAnsi" w:hAnsiTheme="minorHAnsi"/>
          <w:sz w:val="22"/>
          <w:szCs w:val="22"/>
        </w:rPr>
        <w:t xml:space="preserve">exclusive of taxes, but </w:t>
      </w:r>
      <w:r w:rsidRPr="00203961">
        <w:rPr>
          <w:rFonts w:asciiTheme="minorHAnsi" w:hAnsiTheme="minorHAnsi"/>
          <w:sz w:val="22"/>
          <w:szCs w:val="22"/>
        </w:rPr>
        <w:t>inclusive of personal gratuities, ex</w:t>
      </w:r>
      <w:r w:rsidR="00483F1C">
        <w:rPr>
          <w:rFonts w:asciiTheme="minorHAnsi" w:hAnsiTheme="minorHAnsi"/>
          <w:sz w:val="22"/>
          <w:szCs w:val="22"/>
        </w:rPr>
        <w:t xml:space="preserve">cept baggage and handling tips.  Such “other expenses” if reasonable and appropriate maybe claimed for reimbursement with the appropriate receipts.  </w:t>
      </w:r>
    </w:p>
    <w:p w14:paraId="0AAE2222" w14:textId="77777777" w:rsidR="005440F6" w:rsidRDefault="00203961" w:rsidP="00203961">
      <w:pPr>
        <w:pStyle w:val="Default"/>
        <w:spacing w:before="240"/>
        <w:ind w:left="1440" w:hanging="1440"/>
        <w:rPr>
          <w:rFonts w:asciiTheme="minorHAnsi" w:hAnsiTheme="minorHAnsi"/>
          <w:b/>
          <w:sz w:val="22"/>
          <w:szCs w:val="22"/>
        </w:rPr>
      </w:pPr>
      <w:r w:rsidRPr="002876F6">
        <w:rPr>
          <w:rFonts w:asciiTheme="minorHAnsi" w:hAnsiTheme="minorHAnsi"/>
          <w:b/>
          <w:sz w:val="22"/>
          <w:szCs w:val="22"/>
        </w:rPr>
        <w:t>Meals:</w:t>
      </w:r>
      <w:r w:rsidRPr="00203961">
        <w:rPr>
          <w:rFonts w:asciiTheme="minorHAnsi" w:hAnsiTheme="minorHAnsi"/>
          <w:sz w:val="22"/>
          <w:szCs w:val="22"/>
        </w:rPr>
        <w:t xml:space="preserve"> </w:t>
      </w:r>
      <w:r w:rsidRPr="00203961">
        <w:rPr>
          <w:rFonts w:asciiTheme="minorHAnsi" w:hAnsiTheme="minorHAnsi"/>
          <w:sz w:val="22"/>
          <w:szCs w:val="22"/>
        </w:rPr>
        <w:tab/>
        <w:t xml:space="preserve">Each meal reimbursement must be listed on the reimbursement request. Tips for meals are included in the food allowance. </w:t>
      </w:r>
      <w:r w:rsidRPr="00203961">
        <w:rPr>
          <w:rFonts w:asciiTheme="minorHAnsi" w:hAnsiTheme="minorHAnsi"/>
          <w:b/>
          <w:sz w:val="22"/>
          <w:szCs w:val="22"/>
        </w:rPr>
        <w:t>Times of departure and arrival must be listed on the reimbursement request</w:t>
      </w:r>
      <w:r w:rsidRPr="00203961">
        <w:rPr>
          <w:rFonts w:asciiTheme="minorHAnsi" w:hAnsiTheme="minorHAnsi"/>
          <w:sz w:val="22"/>
          <w:szCs w:val="22"/>
        </w:rPr>
        <w:t>.</w:t>
      </w:r>
      <w:r w:rsidR="006B244E">
        <w:rPr>
          <w:rFonts w:asciiTheme="minorHAnsi" w:hAnsiTheme="minorHAnsi"/>
          <w:sz w:val="22"/>
          <w:szCs w:val="22"/>
        </w:rPr>
        <w:t xml:space="preserve"> </w:t>
      </w:r>
      <w:r w:rsidRPr="00203961">
        <w:rPr>
          <w:rFonts w:asciiTheme="minorHAnsi" w:hAnsiTheme="minorHAnsi"/>
          <w:sz w:val="22"/>
          <w:szCs w:val="22"/>
        </w:rPr>
        <w:t xml:space="preserve"> </w:t>
      </w:r>
      <w:r w:rsidR="00CB3F10" w:rsidRPr="00CB3F10">
        <w:rPr>
          <w:rFonts w:asciiTheme="minorHAnsi" w:hAnsiTheme="minorHAnsi"/>
          <w:b/>
          <w:sz w:val="22"/>
          <w:szCs w:val="22"/>
        </w:rPr>
        <w:t xml:space="preserve">Also, in order to properly approve travel requests, employees should attach a copy of the detailed agenda so that supervisors and </w:t>
      </w:r>
      <w:r w:rsidR="003D00C3">
        <w:rPr>
          <w:rFonts w:asciiTheme="minorHAnsi" w:hAnsiTheme="minorHAnsi"/>
          <w:b/>
          <w:sz w:val="22"/>
          <w:szCs w:val="22"/>
        </w:rPr>
        <w:t xml:space="preserve">the </w:t>
      </w:r>
      <w:r w:rsidR="00CB3F10" w:rsidRPr="00CB3F10">
        <w:rPr>
          <w:rFonts w:asciiTheme="minorHAnsi" w:hAnsiTheme="minorHAnsi"/>
          <w:b/>
          <w:sz w:val="22"/>
          <w:szCs w:val="22"/>
        </w:rPr>
        <w:t xml:space="preserve">finance office staff can verify the meals claimed for reimbursement. Under no circumstances should a meal be claimed for </w:t>
      </w:r>
      <w:r w:rsidR="00583E2E" w:rsidRPr="00CB3F10">
        <w:rPr>
          <w:rFonts w:asciiTheme="minorHAnsi" w:hAnsiTheme="minorHAnsi"/>
          <w:b/>
          <w:sz w:val="22"/>
          <w:szCs w:val="22"/>
        </w:rPr>
        <w:t>reimbursement if</w:t>
      </w:r>
      <w:r w:rsidR="00CB3F10" w:rsidRPr="00CB3F10">
        <w:rPr>
          <w:rFonts w:asciiTheme="minorHAnsi" w:hAnsiTheme="minorHAnsi"/>
          <w:b/>
          <w:sz w:val="22"/>
          <w:szCs w:val="22"/>
        </w:rPr>
        <w:t xml:space="preserve"> provid</w:t>
      </w:r>
      <w:r w:rsidR="0016426A">
        <w:rPr>
          <w:rFonts w:asciiTheme="minorHAnsi" w:hAnsiTheme="minorHAnsi"/>
          <w:b/>
          <w:sz w:val="22"/>
          <w:szCs w:val="22"/>
        </w:rPr>
        <w:t>ed through the registration fee, from a vendor or free from the hotel.</w:t>
      </w:r>
      <w:r w:rsidR="00CB3F10" w:rsidRPr="00CB3F10">
        <w:rPr>
          <w:rFonts w:asciiTheme="minorHAnsi" w:hAnsiTheme="minorHAnsi"/>
          <w:b/>
          <w:sz w:val="22"/>
          <w:szCs w:val="22"/>
        </w:rPr>
        <w:t xml:space="preserve"> </w:t>
      </w:r>
      <w:r w:rsidR="00CB3F10">
        <w:rPr>
          <w:rFonts w:asciiTheme="minorHAnsi" w:hAnsiTheme="minorHAnsi"/>
          <w:b/>
          <w:sz w:val="22"/>
          <w:szCs w:val="22"/>
        </w:rPr>
        <w:t xml:space="preserve"> </w:t>
      </w:r>
    </w:p>
    <w:p w14:paraId="55602D18" w14:textId="77777777" w:rsidR="005440F6" w:rsidRDefault="00E675AA" w:rsidP="005440F6">
      <w:pPr>
        <w:pStyle w:val="Default"/>
        <w:spacing w:before="240"/>
        <w:ind w:left="1440"/>
        <w:rPr>
          <w:rFonts w:asciiTheme="minorHAnsi" w:hAnsiTheme="minorHAnsi"/>
          <w:sz w:val="22"/>
          <w:szCs w:val="22"/>
        </w:rPr>
      </w:pPr>
      <w:r w:rsidRPr="00E675AA">
        <w:rPr>
          <w:rFonts w:asciiTheme="minorHAnsi" w:hAnsiTheme="minorHAnsi"/>
          <w:b/>
          <w:sz w:val="22"/>
          <w:szCs w:val="22"/>
        </w:rPr>
        <w:t>PLEASE MAKE SURE YOU ARE USING THE CURRENT FORM</w:t>
      </w:r>
      <w:r>
        <w:rPr>
          <w:rFonts w:asciiTheme="minorHAnsi" w:hAnsiTheme="minorHAnsi"/>
          <w:sz w:val="22"/>
          <w:szCs w:val="22"/>
        </w:rPr>
        <w:t xml:space="preserve"> since t</w:t>
      </w:r>
      <w:r w:rsidR="006B244E" w:rsidRPr="00203961">
        <w:rPr>
          <w:rFonts w:asciiTheme="minorHAnsi" w:hAnsiTheme="minorHAnsi"/>
          <w:sz w:val="22"/>
          <w:szCs w:val="22"/>
        </w:rPr>
        <w:t xml:space="preserve">he daily maximum allowable statutory rate for the reimbursement of travel and subsistence costs for official business </w:t>
      </w:r>
      <w:r w:rsidR="006B244E">
        <w:rPr>
          <w:rFonts w:asciiTheme="minorHAnsi" w:hAnsiTheme="minorHAnsi"/>
          <w:sz w:val="22"/>
          <w:szCs w:val="22"/>
        </w:rPr>
        <w:t>can be found on the</w:t>
      </w:r>
      <w:r w:rsidR="00CB3F10">
        <w:rPr>
          <w:rFonts w:asciiTheme="minorHAnsi" w:hAnsiTheme="minorHAnsi"/>
          <w:sz w:val="22"/>
          <w:szCs w:val="22"/>
        </w:rPr>
        <w:t xml:space="preserve"> </w:t>
      </w:r>
      <w:r w:rsidR="00583E2E">
        <w:rPr>
          <w:rFonts w:asciiTheme="minorHAnsi" w:hAnsiTheme="minorHAnsi"/>
          <w:sz w:val="22"/>
          <w:szCs w:val="22"/>
        </w:rPr>
        <w:t>current prior</w:t>
      </w:r>
      <w:r w:rsidR="006B244E">
        <w:rPr>
          <w:rFonts w:asciiTheme="minorHAnsi" w:hAnsiTheme="minorHAnsi"/>
          <w:sz w:val="22"/>
          <w:szCs w:val="22"/>
        </w:rPr>
        <w:t xml:space="preserve"> approval and expense report forms on the district website.</w:t>
      </w:r>
      <w:r w:rsidR="00CB3F10">
        <w:rPr>
          <w:rFonts w:asciiTheme="minorHAnsi" w:hAnsiTheme="minorHAnsi"/>
          <w:sz w:val="22"/>
          <w:szCs w:val="22"/>
        </w:rPr>
        <w:t xml:space="preserve"> </w:t>
      </w:r>
      <w:r w:rsidR="006B244E">
        <w:rPr>
          <w:rFonts w:asciiTheme="minorHAnsi" w:hAnsiTheme="minorHAnsi"/>
          <w:sz w:val="22"/>
          <w:szCs w:val="22"/>
        </w:rPr>
        <w:t xml:space="preserve"> Rates will be reviewed annually </w:t>
      </w:r>
      <w:r w:rsidR="00CB3F10">
        <w:rPr>
          <w:rFonts w:asciiTheme="minorHAnsi" w:hAnsiTheme="minorHAnsi"/>
          <w:sz w:val="22"/>
          <w:szCs w:val="22"/>
        </w:rPr>
        <w:t>by the Board</w:t>
      </w:r>
      <w:r w:rsidR="006D42DC">
        <w:rPr>
          <w:rFonts w:asciiTheme="minorHAnsi" w:hAnsiTheme="minorHAnsi"/>
          <w:sz w:val="22"/>
          <w:szCs w:val="22"/>
        </w:rPr>
        <w:t>.</w:t>
      </w:r>
      <w:r w:rsidR="006B244E">
        <w:rPr>
          <w:rFonts w:asciiTheme="minorHAnsi" w:hAnsiTheme="minorHAnsi"/>
          <w:sz w:val="22"/>
          <w:szCs w:val="22"/>
        </w:rPr>
        <w:t xml:space="preserve"> </w:t>
      </w:r>
      <w:r w:rsidR="00CB3F10">
        <w:rPr>
          <w:rFonts w:asciiTheme="minorHAnsi" w:hAnsiTheme="minorHAnsi"/>
          <w:sz w:val="22"/>
          <w:szCs w:val="22"/>
        </w:rPr>
        <w:t xml:space="preserve"> </w:t>
      </w:r>
    </w:p>
    <w:p w14:paraId="65AEDB24" w14:textId="77777777" w:rsidR="005440F6" w:rsidRDefault="00CB3F10" w:rsidP="005440F6">
      <w:pPr>
        <w:pStyle w:val="Default"/>
        <w:spacing w:before="240"/>
        <w:ind w:left="1440"/>
        <w:rPr>
          <w:rFonts w:asciiTheme="minorHAnsi" w:hAnsiTheme="minorHAnsi"/>
          <w:sz w:val="22"/>
          <w:szCs w:val="22"/>
        </w:rPr>
      </w:pPr>
      <w:r>
        <w:rPr>
          <w:rFonts w:asciiTheme="minorHAnsi" w:hAnsiTheme="minorHAnsi"/>
          <w:sz w:val="22"/>
          <w:szCs w:val="22"/>
        </w:rPr>
        <w:t>Payment of sales tax, local tax, or service fees applied to the cost of lodging is to be paid in addition to the daily subsistence amount. The employee may exceed the ceiling allocated for lodging without approval for over expenditure provided that the total lodging and food reimbursement does not exceed the maximum allowed per day</w:t>
      </w:r>
      <w:r w:rsidR="00583E2E">
        <w:rPr>
          <w:rFonts w:asciiTheme="minorHAnsi" w:hAnsiTheme="minorHAnsi"/>
          <w:sz w:val="22"/>
          <w:szCs w:val="22"/>
        </w:rPr>
        <w:t xml:space="preserve"> or if excess lodging has been approved</w:t>
      </w:r>
      <w:r>
        <w:rPr>
          <w:rFonts w:asciiTheme="minorHAnsi" w:hAnsiTheme="minorHAnsi"/>
          <w:sz w:val="22"/>
          <w:szCs w:val="22"/>
        </w:rPr>
        <w:t>.</w:t>
      </w:r>
    </w:p>
    <w:p w14:paraId="0019E3BA" w14:textId="77777777" w:rsidR="0016426A" w:rsidRDefault="0016426A" w:rsidP="0016426A">
      <w:pPr>
        <w:pStyle w:val="Default"/>
        <w:spacing w:before="240"/>
        <w:ind w:left="1440"/>
        <w:rPr>
          <w:rFonts w:ascii="Calibri" w:hAnsi="Calibri"/>
          <w:sz w:val="22"/>
          <w:szCs w:val="22"/>
        </w:rPr>
      </w:pPr>
      <w:r>
        <w:rPr>
          <w:rFonts w:asciiTheme="minorHAnsi" w:hAnsiTheme="minorHAnsi"/>
          <w:sz w:val="22"/>
          <w:szCs w:val="22"/>
        </w:rPr>
        <w:t>Breakfast</w:t>
      </w:r>
      <w:r w:rsidR="00017AA3">
        <w:rPr>
          <w:rFonts w:asciiTheme="minorHAnsi" w:hAnsiTheme="minorHAnsi"/>
          <w:sz w:val="22"/>
          <w:szCs w:val="22"/>
        </w:rPr>
        <w:t xml:space="preserve">    </w:t>
      </w:r>
      <w:r w:rsidR="00E675AA">
        <w:rPr>
          <w:rFonts w:asciiTheme="minorHAnsi" w:hAnsiTheme="minorHAnsi"/>
          <w:sz w:val="22"/>
          <w:szCs w:val="22"/>
        </w:rPr>
        <w:t>D</w:t>
      </w:r>
      <w:r w:rsidRPr="002876F6">
        <w:rPr>
          <w:rFonts w:ascii="Calibri" w:hAnsi="Calibri"/>
          <w:sz w:val="22"/>
          <w:szCs w:val="22"/>
        </w:rPr>
        <w:t>epart duty station prior to 6:00 am.</w:t>
      </w:r>
    </w:p>
    <w:p w14:paraId="7C41FC68" w14:textId="77777777" w:rsidR="0016426A" w:rsidRPr="002876F6" w:rsidRDefault="00E675AA" w:rsidP="0016426A">
      <w:pPr>
        <w:pStyle w:val="Default"/>
        <w:spacing w:before="240"/>
        <w:ind w:left="1440"/>
        <w:rPr>
          <w:rFonts w:ascii="Calibri" w:hAnsi="Calibri"/>
          <w:sz w:val="22"/>
          <w:szCs w:val="22"/>
        </w:rPr>
      </w:pPr>
      <w:r>
        <w:rPr>
          <w:rFonts w:ascii="Calibri" w:hAnsi="Calibri"/>
          <w:sz w:val="22"/>
          <w:szCs w:val="22"/>
        </w:rPr>
        <w:t>Lunch</w:t>
      </w:r>
      <w:r>
        <w:rPr>
          <w:rFonts w:ascii="Calibri" w:hAnsi="Calibri"/>
          <w:sz w:val="22"/>
          <w:szCs w:val="22"/>
        </w:rPr>
        <w:tab/>
        <w:t xml:space="preserve">      </w:t>
      </w:r>
      <w:r w:rsidR="00017AA3">
        <w:rPr>
          <w:rFonts w:ascii="Calibri" w:hAnsi="Calibri"/>
          <w:sz w:val="22"/>
          <w:szCs w:val="22"/>
        </w:rPr>
        <w:t xml:space="preserve"> </w:t>
      </w:r>
      <w:r w:rsidR="0016426A" w:rsidRPr="002876F6">
        <w:rPr>
          <w:rFonts w:ascii="Calibri" w:hAnsi="Calibri"/>
          <w:sz w:val="22"/>
          <w:szCs w:val="22"/>
        </w:rPr>
        <w:t>Depart duty station prior to Noon</w:t>
      </w:r>
      <w:r w:rsidR="0016426A">
        <w:rPr>
          <w:rFonts w:ascii="Calibri" w:hAnsi="Calibri"/>
          <w:sz w:val="22"/>
          <w:szCs w:val="22"/>
        </w:rPr>
        <w:t xml:space="preserve"> </w:t>
      </w:r>
      <w:r w:rsidR="0016426A" w:rsidRPr="002876F6">
        <w:rPr>
          <w:rFonts w:ascii="Calibri" w:hAnsi="Calibri"/>
          <w:sz w:val="22"/>
          <w:szCs w:val="22"/>
        </w:rPr>
        <w:t>(day of departure)</w:t>
      </w:r>
      <w:r w:rsidR="0016426A">
        <w:rPr>
          <w:rFonts w:ascii="Calibri" w:hAnsi="Calibri"/>
          <w:sz w:val="22"/>
          <w:szCs w:val="22"/>
        </w:rPr>
        <w:t>.</w:t>
      </w:r>
    </w:p>
    <w:p w14:paraId="0A7D1793" w14:textId="77777777" w:rsidR="0016426A" w:rsidRDefault="00017AA3" w:rsidP="00017AA3">
      <w:pPr>
        <w:pStyle w:val="Default"/>
        <w:ind w:left="2160"/>
        <w:rPr>
          <w:rFonts w:ascii="Calibri" w:hAnsi="Calibri"/>
          <w:sz w:val="22"/>
          <w:szCs w:val="22"/>
        </w:rPr>
      </w:pPr>
      <w:r>
        <w:rPr>
          <w:rFonts w:ascii="Calibri" w:hAnsi="Calibri"/>
          <w:sz w:val="22"/>
          <w:szCs w:val="22"/>
        </w:rPr>
        <w:t xml:space="preserve">       </w:t>
      </w:r>
      <w:r w:rsidR="0016426A" w:rsidRPr="002876F6">
        <w:rPr>
          <w:rFonts w:ascii="Calibri" w:hAnsi="Calibri"/>
          <w:sz w:val="22"/>
          <w:szCs w:val="22"/>
        </w:rPr>
        <w:t>Return to duty station after 2:00 pm (day of return)</w:t>
      </w:r>
      <w:r w:rsidR="0016426A">
        <w:rPr>
          <w:rFonts w:ascii="Calibri" w:hAnsi="Calibri"/>
          <w:sz w:val="22"/>
          <w:szCs w:val="22"/>
        </w:rPr>
        <w:t>.</w:t>
      </w:r>
    </w:p>
    <w:p w14:paraId="7BFE11FA" w14:textId="77777777" w:rsidR="009A5310" w:rsidRDefault="009A5310" w:rsidP="0016426A">
      <w:pPr>
        <w:pStyle w:val="Default"/>
        <w:ind w:left="2160" w:firstLine="720"/>
        <w:rPr>
          <w:rFonts w:ascii="Calibri" w:hAnsi="Calibri"/>
          <w:sz w:val="22"/>
          <w:szCs w:val="22"/>
        </w:rPr>
      </w:pPr>
    </w:p>
    <w:p w14:paraId="5D04B122" w14:textId="77777777" w:rsidR="00017AA3" w:rsidRDefault="0016426A" w:rsidP="0016426A">
      <w:pPr>
        <w:pStyle w:val="Default"/>
        <w:ind w:left="2880" w:hanging="1440"/>
        <w:rPr>
          <w:rFonts w:ascii="Calibri" w:hAnsi="Calibri"/>
          <w:sz w:val="22"/>
          <w:szCs w:val="22"/>
        </w:rPr>
      </w:pPr>
      <w:r>
        <w:rPr>
          <w:rFonts w:ascii="Calibri" w:hAnsi="Calibri"/>
          <w:sz w:val="22"/>
          <w:szCs w:val="22"/>
        </w:rPr>
        <w:t>Dinner</w:t>
      </w:r>
      <w:r w:rsidR="00E675AA">
        <w:rPr>
          <w:rFonts w:ascii="Calibri" w:hAnsi="Calibri"/>
          <w:sz w:val="22"/>
          <w:szCs w:val="22"/>
        </w:rPr>
        <w:t xml:space="preserve">        </w:t>
      </w:r>
      <w:r w:rsidR="00017AA3">
        <w:rPr>
          <w:rFonts w:ascii="Calibri" w:hAnsi="Calibri"/>
          <w:sz w:val="22"/>
          <w:szCs w:val="22"/>
        </w:rPr>
        <w:t xml:space="preserve"> </w:t>
      </w:r>
      <w:r w:rsidRPr="002876F6">
        <w:rPr>
          <w:rFonts w:ascii="Calibri" w:hAnsi="Calibri"/>
          <w:sz w:val="22"/>
          <w:szCs w:val="22"/>
        </w:rPr>
        <w:t xml:space="preserve">Depart duty station prior to 5:00 pm (day of departure or return </w:t>
      </w:r>
      <w:r w:rsidR="00017AA3">
        <w:rPr>
          <w:rFonts w:ascii="Calibri" w:hAnsi="Calibri"/>
          <w:sz w:val="22"/>
          <w:szCs w:val="22"/>
        </w:rPr>
        <w:t>to duty</w:t>
      </w:r>
    </w:p>
    <w:p w14:paraId="180C555F" w14:textId="77777777" w:rsidR="0016426A" w:rsidRDefault="00017AA3" w:rsidP="00017AA3">
      <w:pPr>
        <w:pStyle w:val="Default"/>
        <w:ind w:left="2880" w:hanging="720"/>
        <w:rPr>
          <w:rFonts w:ascii="Calibri" w:hAnsi="Calibri"/>
          <w:sz w:val="22"/>
          <w:szCs w:val="22"/>
        </w:rPr>
      </w:pPr>
      <w:r>
        <w:rPr>
          <w:rFonts w:ascii="Calibri" w:hAnsi="Calibri"/>
          <w:sz w:val="22"/>
          <w:szCs w:val="22"/>
        </w:rPr>
        <w:t xml:space="preserve">      </w:t>
      </w:r>
      <w:r w:rsidR="0016426A" w:rsidRPr="002876F6">
        <w:rPr>
          <w:rFonts w:ascii="Calibri" w:hAnsi="Calibri"/>
          <w:sz w:val="22"/>
          <w:szCs w:val="22"/>
        </w:rPr>
        <w:t>station after 8:00pm day of return an</w:t>
      </w:r>
      <w:r w:rsidR="009A5310">
        <w:rPr>
          <w:rFonts w:ascii="Calibri" w:hAnsi="Calibri"/>
          <w:sz w:val="22"/>
          <w:szCs w:val="22"/>
        </w:rPr>
        <w:t>d extend the workday by 3 hours</w:t>
      </w:r>
      <w:r w:rsidR="0016426A">
        <w:rPr>
          <w:rFonts w:ascii="Calibri" w:hAnsi="Calibri"/>
          <w:sz w:val="22"/>
          <w:szCs w:val="22"/>
        </w:rPr>
        <w:t>.</w:t>
      </w:r>
    </w:p>
    <w:p w14:paraId="2C33E632" w14:textId="77777777" w:rsidR="00203961" w:rsidRPr="00203961" w:rsidRDefault="0016426A" w:rsidP="006D42DC">
      <w:pPr>
        <w:pStyle w:val="Default"/>
        <w:spacing w:before="240"/>
        <w:ind w:left="1440"/>
        <w:rPr>
          <w:rFonts w:asciiTheme="minorHAnsi" w:hAnsiTheme="minorHAnsi"/>
          <w:sz w:val="22"/>
          <w:szCs w:val="22"/>
        </w:rPr>
      </w:pPr>
      <w:r>
        <w:rPr>
          <w:rFonts w:asciiTheme="minorHAnsi" w:hAnsiTheme="minorHAnsi"/>
          <w:sz w:val="22"/>
          <w:szCs w:val="22"/>
        </w:rPr>
        <w:t>Employe</w:t>
      </w:r>
      <w:r w:rsidR="00203961" w:rsidRPr="00203961">
        <w:rPr>
          <w:rFonts w:asciiTheme="minorHAnsi" w:hAnsiTheme="minorHAnsi"/>
          <w:sz w:val="22"/>
          <w:szCs w:val="22"/>
        </w:rPr>
        <w:t xml:space="preserve">es may receive </w:t>
      </w:r>
      <w:r w:rsidR="00203961" w:rsidRPr="00203961">
        <w:rPr>
          <w:rFonts w:asciiTheme="minorHAnsi" w:hAnsiTheme="minorHAnsi"/>
          <w:i/>
          <w:iCs/>
          <w:sz w:val="22"/>
          <w:szCs w:val="22"/>
        </w:rPr>
        <w:t xml:space="preserve">allowances for meals for partial days of travel </w:t>
      </w:r>
      <w:r w:rsidR="00203961" w:rsidRPr="00203961">
        <w:rPr>
          <w:rFonts w:asciiTheme="minorHAnsi" w:hAnsiTheme="minorHAnsi"/>
          <w:sz w:val="22"/>
          <w:szCs w:val="22"/>
        </w:rPr>
        <w:t xml:space="preserve">when the partial day is the day of departure or the day of return. To be eligible, the employee must: </w:t>
      </w:r>
    </w:p>
    <w:p w14:paraId="5E12C6FB" w14:textId="77777777" w:rsidR="00203961" w:rsidRPr="005440F6" w:rsidRDefault="00203961" w:rsidP="00976943">
      <w:pPr>
        <w:pStyle w:val="Default"/>
        <w:rPr>
          <w:rFonts w:asciiTheme="minorHAnsi" w:hAnsiTheme="minorHAnsi"/>
          <w:sz w:val="22"/>
          <w:szCs w:val="22"/>
        </w:rPr>
      </w:pPr>
    </w:p>
    <w:p w14:paraId="11687B94" w14:textId="77777777" w:rsidR="00203961" w:rsidRDefault="005440F6" w:rsidP="002876F6">
      <w:pPr>
        <w:pStyle w:val="Default"/>
        <w:ind w:left="1440"/>
        <w:rPr>
          <w:rFonts w:asciiTheme="minorHAnsi" w:hAnsiTheme="minorHAnsi"/>
          <w:sz w:val="22"/>
          <w:szCs w:val="22"/>
        </w:rPr>
      </w:pPr>
      <w:r w:rsidRPr="00A56FE8">
        <w:rPr>
          <w:rFonts w:asciiTheme="minorHAnsi" w:hAnsiTheme="minorHAnsi"/>
          <w:iCs/>
          <w:sz w:val="22"/>
          <w:szCs w:val="22"/>
        </w:rPr>
        <w:t xml:space="preserve">Allowances shall not be paid to employees for lunches if </w:t>
      </w:r>
      <w:r w:rsidRPr="00A56FE8">
        <w:rPr>
          <w:rFonts w:asciiTheme="minorHAnsi" w:hAnsiTheme="minorHAnsi"/>
          <w:sz w:val="22"/>
          <w:szCs w:val="22"/>
        </w:rPr>
        <w:t>travel</w:t>
      </w:r>
      <w:r w:rsidRPr="005440F6">
        <w:rPr>
          <w:rFonts w:asciiTheme="minorHAnsi" w:hAnsiTheme="minorHAnsi"/>
          <w:sz w:val="22"/>
          <w:szCs w:val="22"/>
        </w:rPr>
        <w:t xml:space="preserve"> does not involve an overnight stay. To be eligible for allowances for the breakfast and dinner meals, employee must:</w:t>
      </w:r>
    </w:p>
    <w:p w14:paraId="7059A1EC" w14:textId="77777777" w:rsidR="005440F6" w:rsidRPr="005440F6" w:rsidRDefault="005440F6" w:rsidP="00976943">
      <w:pPr>
        <w:pStyle w:val="Default"/>
        <w:rPr>
          <w:rFonts w:asciiTheme="minorHAnsi" w:hAnsiTheme="minorHAnsi"/>
          <w:sz w:val="22"/>
          <w:szCs w:val="22"/>
        </w:rPr>
      </w:pPr>
    </w:p>
    <w:tbl>
      <w:tblPr>
        <w:tblW w:w="0" w:type="auto"/>
        <w:tblInd w:w="1139" w:type="dxa"/>
        <w:tblBorders>
          <w:top w:val="nil"/>
          <w:left w:val="nil"/>
          <w:bottom w:val="nil"/>
          <w:right w:val="nil"/>
        </w:tblBorders>
        <w:tblLook w:val="0000" w:firstRow="0" w:lastRow="0" w:firstColumn="0" w:lastColumn="0" w:noHBand="0" w:noVBand="0"/>
      </w:tblPr>
      <w:tblGrid>
        <w:gridCol w:w="1451"/>
        <w:gridCol w:w="6770"/>
      </w:tblGrid>
      <w:tr w:rsidR="005440F6" w:rsidRPr="005440F6" w14:paraId="3A1980E5" w14:textId="77777777" w:rsidTr="0082368D">
        <w:trPr>
          <w:trHeight w:val="859"/>
        </w:trPr>
        <w:tc>
          <w:tcPr>
            <w:tcW w:w="0" w:type="auto"/>
          </w:tcPr>
          <w:p w14:paraId="39A5CDAD" w14:textId="77777777" w:rsidR="005440F6" w:rsidRDefault="005440F6" w:rsidP="002876F6">
            <w:pPr>
              <w:pStyle w:val="Default"/>
              <w:ind w:left="391"/>
              <w:rPr>
                <w:rFonts w:asciiTheme="minorHAnsi" w:hAnsiTheme="minorHAnsi"/>
                <w:sz w:val="22"/>
                <w:szCs w:val="22"/>
              </w:rPr>
            </w:pPr>
            <w:r w:rsidRPr="005440F6">
              <w:rPr>
                <w:rFonts w:asciiTheme="minorHAnsi" w:hAnsiTheme="minorHAnsi"/>
                <w:sz w:val="22"/>
                <w:szCs w:val="22"/>
              </w:rPr>
              <w:t xml:space="preserve">Breakfast </w:t>
            </w:r>
            <w:r>
              <w:rPr>
                <w:rFonts w:asciiTheme="minorHAnsi" w:hAnsiTheme="minorHAnsi"/>
                <w:sz w:val="22"/>
                <w:szCs w:val="22"/>
              </w:rPr>
              <w:t xml:space="preserve">                                        </w:t>
            </w:r>
          </w:p>
          <w:p w14:paraId="28D031E7" w14:textId="77777777" w:rsidR="005440F6" w:rsidRDefault="005440F6" w:rsidP="002876F6">
            <w:pPr>
              <w:pStyle w:val="Default"/>
              <w:ind w:left="391"/>
              <w:rPr>
                <w:rFonts w:asciiTheme="minorHAnsi" w:hAnsiTheme="minorHAnsi"/>
                <w:sz w:val="22"/>
                <w:szCs w:val="22"/>
              </w:rPr>
            </w:pPr>
          </w:p>
          <w:p w14:paraId="56172C67" w14:textId="77777777" w:rsidR="009A5310" w:rsidRDefault="009A5310" w:rsidP="002876F6">
            <w:pPr>
              <w:pStyle w:val="Default"/>
              <w:ind w:left="391"/>
              <w:rPr>
                <w:rFonts w:asciiTheme="minorHAnsi" w:hAnsiTheme="minorHAnsi"/>
                <w:sz w:val="22"/>
                <w:szCs w:val="22"/>
              </w:rPr>
            </w:pPr>
          </w:p>
          <w:p w14:paraId="520F622E" w14:textId="77777777" w:rsidR="005440F6" w:rsidRPr="005440F6" w:rsidRDefault="005440F6" w:rsidP="002876F6">
            <w:pPr>
              <w:pStyle w:val="Default"/>
              <w:ind w:left="391"/>
              <w:rPr>
                <w:rFonts w:asciiTheme="minorHAnsi" w:hAnsiTheme="minorHAnsi"/>
                <w:sz w:val="22"/>
                <w:szCs w:val="22"/>
              </w:rPr>
            </w:pPr>
            <w:r w:rsidRPr="005440F6">
              <w:rPr>
                <w:rFonts w:asciiTheme="minorHAnsi" w:hAnsiTheme="minorHAnsi"/>
                <w:sz w:val="22"/>
                <w:szCs w:val="22"/>
              </w:rPr>
              <w:lastRenderedPageBreak/>
              <w:t xml:space="preserve">Dinner </w:t>
            </w:r>
          </w:p>
          <w:p w14:paraId="333654BB" w14:textId="77777777" w:rsidR="005440F6" w:rsidRPr="005440F6" w:rsidRDefault="005440F6" w:rsidP="00F955EB">
            <w:pPr>
              <w:pStyle w:val="Default"/>
              <w:spacing w:before="200" w:after="860"/>
              <w:rPr>
                <w:rFonts w:asciiTheme="minorHAnsi" w:hAnsiTheme="minorHAnsi"/>
                <w:sz w:val="22"/>
                <w:szCs w:val="22"/>
              </w:rPr>
            </w:pPr>
          </w:p>
        </w:tc>
        <w:tc>
          <w:tcPr>
            <w:tcW w:w="0" w:type="auto"/>
          </w:tcPr>
          <w:p w14:paraId="465D517D" w14:textId="77777777" w:rsidR="005440F6" w:rsidRDefault="005440F6">
            <w:pPr>
              <w:pStyle w:val="Default"/>
              <w:rPr>
                <w:rFonts w:asciiTheme="minorHAnsi" w:hAnsiTheme="minorHAnsi"/>
                <w:sz w:val="22"/>
                <w:szCs w:val="22"/>
              </w:rPr>
            </w:pPr>
            <w:r w:rsidRPr="005440F6">
              <w:rPr>
                <w:rFonts w:asciiTheme="minorHAnsi" w:hAnsiTheme="minorHAnsi"/>
                <w:sz w:val="22"/>
                <w:szCs w:val="22"/>
              </w:rPr>
              <w:lastRenderedPageBreak/>
              <w:t>Depart duty station prior to 6:00</w:t>
            </w:r>
            <w:r w:rsidR="00A56FE8">
              <w:rPr>
                <w:rFonts w:asciiTheme="minorHAnsi" w:hAnsiTheme="minorHAnsi"/>
                <w:sz w:val="22"/>
                <w:szCs w:val="22"/>
              </w:rPr>
              <w:t xml:space="preserve"> </w:t>
            </w:r>
            <w:r w:rsidRPr="005440F6">
              <w:rPr>
                <w:rFonts w:asciiTheme="minorHAnsi" w:hAnsiTheme="minorHAnsi"/>
                <w:sz w:val="22"/>
                <w:szCs w:val="22"/>
              </w:rPr>
              <w:t xml:space="preserve">am and extend the normal workday by two hours. </w:t>
            </w:r>
          </w:p>
          <w:p w14:paraId="050C1429" w14:textId="77777777" w:rsidR="009A5310" w:rsidRDefault="009A5310">
            <w:pPr>
              <w:pStyle w:val="Default"/>
              <w:rPr>
                <w:rFonts w:asciiTheme="minorHAnsi" w:hAnsiTheme="minorHAnsi"/>
                <w:sz w:val="22"/>
                <w:szCs w:val="22"/>
              </w:rPr>
            </w:pPr>
          </w:p>
          <w:p w14:paraId="3B6E2403" w14:textId="77777777" w:rsidR="009A5310" w:rsidRPr="005440F6" w:rsidRDefault="005440F6">
            <w:pPr>
              <w:pStyle w:val="Default"/>
              <w:rPr>
                <w:rFonts w:asciiTheme="minorHAnsi" w:hAnsiTheme="minorHAnsi"/>
                <w:sz w:val="22"/>
                <w:szCs w:val="22"/>
              </w:rPr>
            </w:pPr>
            <w:r w:rsidRPr="005440F6">
              <w:rPr>
                <w:rFonts w:asciiTheme="minorHAnsi" w:hAnsiTheme="minorHAnsi"/>
                <w:sz w:val="22"/>
                <w:szCs w:val="22"/>
              </w:rPr>
              <w:lastRenderedPageBreak/>
              <w:t>Return to duty station after 8:00</w:t>
            </w:r>
            <w:r w:rsidR="00A56FE8">
              <w:rPr>
                <w:rFonts w:asciiTheme="minorHAnsi" w:hAnsiTheme="minorHAnsi"/>
                <w:sz w:val="22"/>
                <w:szCs w:val="22"/>
              </w:rPr>
              <w:t xml:space="preserve"> </w:t>
            </w:r>
            <w:r w:rsidRPr="005440F6">
              <w:rPr>
                <w:rFonts w:asciiTheme="minorHAnsi" w:hAnsiTheme="minorHAnsi"/>
                <w:sz w:val="22"/>
                <w:szCs w:val="22"/>
              </w:rPr>
              <w:t>pm</w:t>
            </w:r>
            <w:r w:rsidR="00A56FE8">
              <w:rPr>
                <w:rFonts w:asciiTheme="minorHAnsi" w:hAnsiTheme="minorHAnsi"/>
                <w:sz w:val="22"/>
                <w:szCs w:val="22"/>
              </w:rPr>
              <w:t xml:space="preserve"> </w:t>
            </w:r>
            <w:r w:rsidRPr="005440F6">
              <w:rPr>
                <w:rFonts w:asciiTheme="minorHAnsi" w:hAnsiTheme="minorHAnsi"/>
                <w:sz w:val="22"/>
                <w:szCs w:val="22"/>
              </w:rPr>
              <w:t>and extend the</w:t>
            </w:r>
            <w:r w:rsidR="009A5310">
              <w:rPr>
                <w:rFonts w:asciiTheme="minorHAnsi" w:hAnsiTheme="minorHAnsi"/>
                <w:sz w:val="22"/>
                <w:szCs w:val="22"/>
              </w:rPr>
              <w:t xml:space="preserve"> normal workday by three hours.</w:t>
            </w:r>
          </w:p>
          <w:p w14:paraId="0B686CFF" w14:textId="77777777" w:rsidR="009A5310" w:rsidRDefault="009A5310">
            <w:pPr>
              <w:pStyle w:val="Default"/>
              <w:rPr>
                <w:rFonts w:asciiTheme="minorHAnsi" w:hAnsiTheme="minorHAnsi"/>
                <w:sz w:val="22"/>
                <w:szCs w:val="22"/>
              </w:rPr>
            </w:pPr>
          </w:p>
          <w:p w14:paraId="402A2750" w14:textId="77777777" w:rsidR="005440F6" w:rsidRDefault="005440F6">
            <w:pPr>
              <w:pStyle w:val="Default"/>
              <w:rPr>
                <w:rFonts w:asciiTheme="minorHAnsi" w:hAnsiTheme="minorHAnsi"/>
                <w:sz w:val="22"/>
                <w:szCs w:val="22"/>
              </w:rPr>
            </w:pPr>
            <w:r w:rsidRPr="005440F6">
              <w:rPr>
                <w:rFonts w:asciiTheme="minorHAnsi" w:hAnsiTheme="minorHAnsi"/>
                <w:sz w:val="22"/>
                <w:szCs w:val="22"/>
              </w:rPr>
              <w:t xml:space="preserve">To be eligible for </w:t>
            </w:r>
            <w:r w:rsidRPr="0082368D">
              <w:rPr>
                <w:rFonts w:asciiTheme="minorHAnsi" w:hAnsiTheme="minorHAnsi"/>
                <w:b/>
                <w:sz w:val="22"/>
                <w:szCs w:val="22"/>
              </w:rPr>
              <w:t>both</w:t>
            </w:r>
            <w:r w:rsidRPr="005440F6">
              <w:rPr>
                <w:rFonts w:asciiTheme="minorHAnsi" w:hAnsiTheme="minorHAnsi"/>
                <w:sz w:val="22"/>
                <w:szCs w:val="22"/>
              </w:rPr>
              <w:t xml:space="preserve"> breakfast and dinner meal allowances, (1) the employee must have worked five hours longer than the</w:t>
            </w:r>
            <w:r>
              <w:rPr>
                <w:rFonts w:asciiTheme="minorHAnsi" w:hAnsiTheme="minorHAnsi"/>
                <w:sz w:val="22"/>
                <w:szCs w:val="22"/>
              </w:rPr>
              <w:t xml:space="preserve"> </w:t>
            </w:r>
            <w:r w:rsidRPr="005440F6">
              <w:rPr>
                <w:rFonts w:asciiTheme="minorHAnsi" w:hAnsiTheme="minorHAnsi"/>
                <w:sz w:val="22"/>
                <w:szCs w:val="22"/>
              </w:rPr>
              <w:t xml:space="preserve">normal workday and (2) the travel must involve a travel destination located at least 35 miles from the employees regularly assigned duty station. </w:t>
            </w:r>
          </w:p>
          <w:p w14:paraId="2C32F624" w14:textId="77777777" w:rsidR="00631BC9" w:rsidRPr="005440F6" w:rsidRDefault="00631BC9">
            <w:pPr>
              <w:pStyle w:val="Default"/>
              <w:rPr>
                <w:rFonts w:asciiTheme="minorHAnsi" w:hAnsiTheme="minorHAnsi"/>
                <w:sz w:val="22"/>
                <w:szCs w:val="22"/>
              </w:rPr>
            </w:pPr>
          </w:p>
        </w:tc>
      </w:tr>
    </w:tbl>
    <w:p w14:paraId="7F72A568" w14:textId="77777777" w:rsidR="005440F6" w:rsidRDefault="00F955EB" w:rsidP="00E675AA">
      <w:pPr>
        <w:pStyle w:val="Default"/>
        <w:ind w:left="1440"/>
        <w:rPr>
          <w:rFonts w:asciiTheme="minorHAnsi" w:hAnsiTheme="minorHAnsi"/>
          <w:b/>
          <w:sz w:val="22"/>
          <w:szCs w:val="22"/>
        </w:rPr>
      </w:pPr>
      <w:r>
        <w:rPr>
          <w:rFonts w:asciiTheme="minorHAnsi" w:hAnsiTheme="minorHAnsi"/>
          <w:b/>
          <w:iCs/>
          <w:sz w:val="22"/>
          <w:szCs w:val="22"/>
        </w:rPr>
        <w:lastRenderedPageBreak/>
        <w:t>T</w:t>
      </w:r>
      <w:r w:rsidR="0082368D">
        <w:rPr>
          <w:rFonts w:asciiTheme="minorHAnsi" w:hAnsiTheme="minorHAnsi"/>
          <w:b/>
          <w:iCs/>
          <w:sz w:val="22"/>
          <w:szCs w:val="22"/>
        </w:rPr>
        <w:t xml:space="preserve">he most misunderstood requirement concerns lunch reimbursement.  </w:t>
      </w:r>
      <w:r w:rsidR="0082368D" w:rsidRPr="00E675AA">
        <w:rPr>
          <w:rFonts w:asciiTheme="minorHAnsi" w:hAnsiTheme="minorHAnsi"/>
          <w:b/>
          <w:iCs/>
          <w:sz w:val="22"/>
          <w:szCs w:val="22"/>
        </w:rPr>
        <w:t>R</w:t>
      </w:r>
      <w:r w:rsidR="005440F6" w:rsidRPr="00E675AA">
        <w:rPr>
          <w:rFonts w:asciiTheme="minorHAnsi" w:hAnsiTheme="minorHAnsi"/>
          <w:b/>
          <w:iCs/>
          <w:sz w:val="22"/>
          <w:szCs w:val="22"/>
        </w:rPr>
        <w:t xml:space="preserve">eimbursement to employees for lunches eaten while on official state business </w:t>
      </w:r>
      <w:r w:rsidR="005440F6" w:rsidRPr="00E675AA">
        <w:rPr>
          <w:rFonts w:asciiTheme="minorHAnsi" w:hAnsiTheme="minorHAnsi"/>
          <w:b/>
          <w:sz w:val="22"/>
          <w:szCs w:val="22"/>
        </w:rPr>
        <w:t xml:space="preserve">may be </w:t>
      </w:r>
      <w:r w:rsidR="00583E2E" w:rsidRPr="00E675AA">
        <w:rPr>
          <w:rFonts w:asciiTheme="minorHAnsi" w:hAnsiTheme="minorHAnsi"/>
          <w:b/>
          <w:sz w:val="22"/>
          <w:szCs w:val="22"/>
        </w:rPr>
        <w:t xml:space="preserve">made </w:t>
      </w:r>
      <w:r w:rsidR="00583E2E" w:rsidRPr="00E675AA">
        <w:rPr>
          <w:rFonts w:asciiTheme="minorHAnsi" w:hAnsiTheme="minorHAnsi"/>
          <w:b/>
          <w:sz w:val="22"/>
          <w:szCs w:val="22"/>
          <w:u w:val="single"/>
        </w:rPr>
        <w:t>only</w:t>
      </w:r>
      <w:r w:rsidR="005440F6" w:rsidRPr="00E675AA">
        <w:rPr>
          <w:rFonts w:asciiTheme="minorHAnsi" w:hAnsiTheme="minorHAnsi"/>
          <w:b/>
          <w:sz w:val="22"/>
          <w:szCs w:val="22"/>
        </w:rPr>
        <w:t xml:space="preserve"> in the following circumstances: </w:t>
      </w:r>
    </w:p>
    <w:p w14:paraId="6C408D46" w14:textId="77777777" w:rsidR="0052220A" w:rsidRPr="0052220A" w:rsidRDefault="0052220A" w:rsidP="00784A8C">
      <w:pPr>
        <w:pStyle w:val="Default"/>
        <w:numPr>
          <w:ilvl w:val="0"/>
          <w:numId w:val="3"/>
        </w:numPr>
        <w:tabs>
          <w:tab w:val="left" w:pos="1980"/>
        </w:tabs>
        <w:spacing w:before="240"/>
        <w:ind w:left="1860"/>
        <w:rPr>
          <w:rFonts w:asciiTheme="minorHAnsi" w:hAnsiTheme="minorHAnsi"/>
          <w:b/>
          <w:sz w:val="22"/>
          <w:szCs w:val="22"/>
        </w:rPr>
      </w:pPr>
      <w:r w:rsidRPr="0052220A">
        <w:rPr>
          <w:rFonts w:asciiTheme="minorHAnsi" w:hAnsiTheme="minorHAnsi"/>
          <w:b/>
          <w:sz w:val="22"/>
          <w:szCs w:val="22"/>
        </w:rPr>
        <w:t>When the employee is in overnight travel status.</w:t>
      </w:r>
    </w:p>
    <w:p w14:paraId="0378B86F" w14:textId="77777777" w:rsidR="0052220A" w:rsidRDefault="005440F6" w:rsidP="00784A8C">
      <w:pPr>
        <w:pStyle w:val="Default"/>
        <w:numPr>
          <w:ilvl w:val="0"/>
          <w:numId w:val="3"/>
        </w:numPr>
        <w:tabs>
          <w:tab w:val="left" w:pos="1980"/>
        </w:tabs>
        <w:spacing w:before="240"/>
        <w:ind w:left="1860"/>
        <w:rPr>
          <w:rFonts w:asciiTheme="minorHAnsi" w:hAnsiTheme="minorHAnsi"/>
          <w:sz w:val="22"/>
          <w:szCs w:val="22"/>
        </w:rPr>
      </w:pPr>
      <w:r w:rsidRPr="0052220A">
        <w:rPr>
          <w:rFonts w:asciiTheme="minorHAnsi" w:hAnsiTheme="minorHAnsi"/>
          <w:sz w:val="22"/>
          <w:szCs w:val="22"/>
        </w:rPr>
        <w:t xml:space="preserve">When the cost of the lunch is included as part of a registration fee for a formal conference, assembly, etc. Such conferences must involve the active participation of persons other than the employees of a single school unit and must be necessary for conducting official state business. The registration fee must not be exclusively for the lunch.  </w:t>
      </w:r>
    </w:p>
    <w:p w14:paraId="4948337F" w14:textId="77777777" w:rsidR="0052220A" w:rsidRPr="0052220A" w:rsidRDefault="005440F6" w:rsidP="00784A8C">
      <w:pPr>
        <w:pStyle w:val="Default"/>
        <w:numPr>
          <w:ilvl w:val="0"/>
          <w:numId w:val="3"/>
        </w:numPr>
        <w:tabs>
          <w:tab w:val="left" w:pos="1980"/>
        </w:tabs>
        <w:spacing w:before="240"/>
        <w:ind w:left="1860"/>
        <w:rPr>
          <w:rFonts w:asciiTheme="minorHAnsi" w:hAnsiTheme="minorHAnsi"/>
          <w:sz w:val="22"/>
          <w:szCs w:val="22"/>
        </w:rPr>
      </w:pPr>
      <w:r w:rsidRPr="0052220A">
        <w:rPr>
          <w:rFonts w:asciiTheme="minorHAnsi" w:hAnsiTheme="minorHAnsi"/>
          <w:sz w:val="22"/>
          <w:szCs w:val="22"/>
        </w:rPr>
        <w:t>When an employee’s job requires attendance at a meeting of a local board, committee, commission, or council, in their official capacity, and the lunch is pre</w:t>
      </w:r>
      <w:r w:rsidR="0052220A">
        <w:rPr>
          <w:rFonts w:asciiTheme="minorHAnsi" w:hAnsiTheme="minorHAnsi"/>
          <w:sz w:val="22"/>
          <w:szCs w:val="22"/>
        </w:rPr>
        <w:t>-</w:t>
      </w:r>
      <w:r w:rsidRPr="0052220A">
        <w:rPr>
          <w:rFonts w:asciiTheme="minorHAnsi" w:hAnsiTheme="minorHAnsi"/>
          <w:sz w:val="22"/>
          <w:szCs w:val="22"/>
        </w:rPr>
        <w:t xml:space="preserve">planned as part of the meeting for the entire board, committee, commission or council. </w:t>
      </w:r>
    </w:p>
    <w:p w14:paraId="71EC5950" w14:textId="77777777" w:rsidR="005440F6" w:rsidRPr="0052220A" w:rsidRDefault="005440F6" w:rsidP="00947435">
      <w:pPr>
        <w:pStyle w:val="Default"/>
        <w:numPr>
          <w:ilvl w:val="0"/>
          <w:numId w:val="3"/>
        </w:numPr>
        <w:tabs>
          <w:tab w:val="left" w:pos="1980"/>
        </w:tabs>
        <w:spacing w:before="240"/>
        <w:ind w:left="1860"/>
        <w:rPr>
          <w:rFonts w:asciiTheme="minorHAnsi" w:hAnsiTheme="minorHAnsi"/>
          <w:sz w:val="22"/>
          <w:szCs w:val="22"/>
        </w:rPr>
      </w:pPr>
      <w:r w:rsidRPr="0052220A">
        <w:rPr>
          <w:rFonts w:asciiTheme="minorHAnsi" w:hAnsiTheme="minorHAnsi"/>
          <w:sz w:val="22"/>
          <w:szCs w:val="22"/>
        </w:rPr>
        <w:t xml:space="preserve">When the lunch is included as an integral part of a conference, assembly, etc. Such conference must involve the active participation of persons other than the employees of a single school unit; the employee’s attendance must be required for the performance of his/her duties, but must not be part of that employee’s normal day-to-day business activities; and the conference must be planned in advance with a formal agenda and include a written notice or invitation to participants. </w:t>
      </w:r>
    </w:p>
    <w:p w14:paraId="132B4B86" w14:textId="77777777" w:rsidR="005440F6" w:rsidRPr="005440F6" w:rsidRDefault="005440F6" w:rsidP="005440F6">
      <w:pPr>
        <w:pStyle w:val="Default"/>
        <w:rPr>
          <w:rFonts w:asciiTheme="minorHAnsi" w:hAnsiTheme="minorHAnsi"/>
          <w:sz w:val="22"/>
          <w:szCs w:val="22"/>
        </w:rPr>
      </w:pPr>
    </w:p>
    <w:p w14:paraId="7EFD1816" w14:textId="77777777" w:rsidR="00203961" w:rsidRDefault="005440F6" w:rsidP="002876F6">
      <w:pPr>
        <w:pStyle w:val="Default"/>
        <w:ind w:left="1440"/>
        <w:rPr>
          <w:rFonts w:asciiTheme="minorHAnsi" w:hAnsiTheme="minorHAnsi"/>
          <w:sz w:val="22"/>
          <w:szCs w:val="22"/>
        </w:rPr>
      </w:pPr>
      <w:r w:rsidRPr="005440F6">
        <w:rPr>
          <w:rFonts w:asciiTheme="minorHAnsi" w:hAnsiTheme="minorHAnsi"/>
          <w:sz w:val="22"/>
          <w:szCs w:val="22"/>
        </w:rPr>
        <w:t>No excess will be allowed for meals unless such costs are included in registration fees and/or there are pre-determined charges.</w:t>
      </w:r>
    </w:p>
    <w:p w14:paraId="4E91FDFA" w14:textId="77777777" w:rsidR="005440F6" w:rsidRDefault="005440F6" w:rsidP="005440F6">
      <w:pPr>
        <w:pStyle w:val="Default"/>
        <w:rPr>
          <w:rFonts w:asciiTheme="minorHAnsi" w:hAnsiTheme="minorHAnsi"/>
          <w:sz w:val="22"/>
          <w:szCs w:val="22"/>
        </w:rPr>
      </w:pPr>
    </w:p>
    <w:p w14:paraId="51C92E92" w14:textId="77777777" w:rsidR="00E675AA" w:rsidRDefault="005440F6" w:rsidP="004871D9">
      <w:pPr>
        <w:autoSpaceDE w:val="0"/>
        <w:autoSpaceDN w:val="0"/>
        <w:adjustRightInd w:val="0"/>
        <w:spacing w:after="0" w:line="240" w:lineRule="auto"/>
        <w:ind w:left="1890" w:hanging="1980"/>
        <w:rPr>
          <w:rFonts w:cs="Arial"/>
          <w:b/>
          <w:color w:val="000000"/>
          <w:sz w:val="24"/>
          <w:szCs w:val="24"/>
        </w:rPr>
      </w:pPr>
      <w:r w:rsidRPr="002876F6">
        <w:rPr>
          <w:rFonts w:cs="Arial"/>
          <w:b/>
          <w:color w:val="000000"/>
          <w:sz w:val="24"/>
          <w:szCs w:val="24"/>
        </w:rPr>
        <w:t>Transportation:</w:t>
      </w:r>
    </w:p>
    <w:p w14:paraId="2E0C6D35" w14:textId="77777777" w:rsidR="00E675AA" w:rsidRPr="002C0FE2" w:rsidRDefault="005440F6" w:rsidP="00E675AA">
      <w:pPr>
        <w:autoSpaceDE w:val="0"/>
        <w:autoSpaceDN w:val="0"/>
        <w:adjustRightInd w:val="0"/>
        <w:spacing w:after="0" w:line="240" w:lineRule="auto"/>
        <w:ind w:left="1890" w:hanging="450"/>
        <w:rPr>
          <w:rFonts w:cs="Garamond"/>
          <w:b/>
        </w:rPr>
      </w:pPr>
      <w:r w:rsidRPr="002C0FE2">
        <w:rPr>
          <w:rFonts w:cs="Garamond"/>
          <w:b/>
        </w:rPr>
        <w:t>Actual mileage is reimbursable. Mileage is measured fro</w:t>
      </w:r>
      <w:r w:rsidR="00E675AA" w:rsidRPr="002C0FE2">
        <w:rPr>
          <w:rFonts w:cs="Garamond"/>
          <w:b/>
        </w:rPr>
        <w:t>m the closer of duty station or</w:t>
      </w:r>
    </w:p>
    <w:p w14:paraId="2DC65FC0" w14:textId="77777777" w:rsidR="002C0FE2" w:rsidRDefault="005440F6" w:rsidP="00E675AA">
      <w:pPr>
        <w:autoSpaceDE w:val="0"/>
        <w:autoSpaceDN w:val="0"/>
        <w:adjustRightInd w:val="0"/>
        <w:spacing w:after="0" w:line="240" w:lineRule="auto"/>
        <w:ind w:left="1890" w:hanging="450"/>
        <w:rPr>
          <w:rFonts w:cs="Garamond"/>
        </w:rPr>
      </w:pPr>
      <w:r w:rsidRPr="002C0FE2">
        <w:rPr>
          <w:rFonts w:cs="Garamond"/>
          <w:b/>
        </w:rPr>
        <w:t>point of departure to destination and return.</w:t>
      </w:r>
      <w:r w:rsidRPr="005440F6">
        <w:rPr>
          <w:rFonts w:cs="Garamond"/>
        </w:rPr>
        <w:t xml:space="preserve"> The mileage rate will be </w:t>
      </w:r>
      <w:r w:rsidR="002C0FE2">
        <w:rPr>
          <w:rFonts w:cs="Garamond"/>
        </w:rPr>
        <w:t>reviewed</w:t>
      </w:r>
    </w:p>
    <w:p w14:paraId="2E5405E5" w14:textId="77777777" w:rsidR="004871D9" w:rsidRDefault="002C0FE2" w:rsidP="00E675AA">
      <w:pPr>
        <w:autoSpaceDE w:val="0"/>
        <w:autoSpaceDN w:val="0"/>
        <w:adjustRightInd w:val="0"/>
        <w:spacing w:after="0" w:line="240" w:lineRule="auto"/>
        <w:ind w:left="1890" w:hanging="450"/>
        <w:rPr>
          <w:rFonts w:cs="Garamond"/>
        </w:rPr>
      </w:pPr>
      <w:r>
        <w:rPr>
          <w:rFonts w:cs="Garamond"/>
        </w:rPr>
        <w:t>a</w:t>
      </w:r>
      <w:r w:rsidR="004871D9">
        <w:rPr>
          <w:rFonts w:cs="Garamond"/>
        </w:rPr>
        <w:t>nnually</w:t>
      </w:r>
      <w:r>
        <w:rPr>
          <w:rFonts w:cs="Garamond"/>
        </w:rPr>
        <w:t xml:space="preserve"> </w:t>
      </w:r>
      <w:r w:rsidR="004871D9">
        <w:rPr>
          <w:rFonts w:cs="Garamond"/>
        </w:rPr>
        <w:t>by the Board</w:t>
      </w:r>
      <w:r w:rsidR="006D42DC">
        <w:rPr>
          <w:rFonts w:cs="Garamond"/>
        </w:rPr>
        <w:t>.</w:t>
      </w:r>
      <w:r w:rsidR="004871D9">
        <w:rPr>
          <w:rFonts w:cs="Garamond"/>
        </w:rPr>
        <w:t xml:space="preserve">  </w:t>
      </w:r>
    </w:p>
    <w:p w14:paraId="6872DE0F" w14:textId="77777777" w:rsidR="004871D9" w:rsidRDefault="004871D9" w:rsidP="004871D9">
      <w:pPr>
        <w:autoSpaceDE w:val="0"/>
        <w:autoSpaceDN w:val="0"/>
        <w:adjustRightInd w:val="0"/>
        <w:spacing w:after="0" w:line="240" w:lineRule="auto"/>
        <w:ind w:left="1890" w:hanging="1980"/>
        <w:rPr>
          <w:rFonts w:cs="Garamond"/>
        </w:rPr>
      </w:pPr>
    </w:p>
    <w:p w14:paraId="19BDC450" w14:textId="77777777" w:rsidR="00E675AA" w:rsidRPr="002C0FE2" w:rsidRDefault="005440F6" w:rsidP="00E675AA">
      <w:pPr>
        <w:autoSpaceDE w:val="0"/>
        <w:autoSpaceDN w:val="0"/>
        <w:adjustRightInd w:val="0"/>
        <w:spacing w:after="0" w:line="240" w:lineRule="auto"/>
        <w:ind w:left="720" w:firstLine="720"/>
        <w:rPr>
          <w:rFonts w:cs="Garamond"/>
          <w:b/>
          <w:u w:val="single"/>
        </w:rPr>
      </w:pPr>
      <w:r w:rsidRPr="002C0FE2">
        <w:rPr>
          <w:rFonts w:cs="Garamond"/>
          <w:b/>
          <w:u w:val="single"/>
        </w:rPr>
        <w:t>No reimbursement shall be made for the use of a pe</w:t>
      </w:r>
      <w:r w:rsidR="00E675AA" w:rsidRPr="002C0FE2">
        <w:rPr>
          <w:rFonts w:cs="Garamond"/>
          <w:b/>
          <w:u w:val="single"/>
        </w:rPr>
        <w:t>rsonal car in commuting from an</w:t>
      </w:r>
    </w:p>
    <w:p w14:paraId="2020E2E4" w14:textId="77777777" w:rsidR="002C0FE2" w:rsidRPr="002C0FE2" w:rsidRDefault="005440F6" w:rsidP="00E675AA">
      <w:pPr>
        <w:autoSpaceDE w:val="0"/>
        <w:autoSpaceDN w:val="0"/>
        <w:adjustRightInd w:val="0"/>
        <w:spacing w:after="0" w:line="240" w:lineRule="auto"/>
        <w:ind w:left="720" w:firstLine="720"/>
        <w:rPr>
          <w:rFonts w:cs="Garamond"/>
        </w:rPr>
      </w:pPr>
      <w:r w:rsidRPr="002C0FE2">
        <w:rPr>
          <w:rFonts w:cs="Garamond"/>
          <w:b/>
          <w:u w:val="single"/>
        </w:rPr>
        <w:t>employee’s home to duty station</w:t>
      </w:r>
      <w:r w:rsidR="002C0FE2" w:rsidRPr="002C0FE2">
        <w:rPr>
          <w:rFonts w:cs="Garamond"/>
          <w:b/>
        </w:rPr>
        <w:t xml:space="preserve"> </w:t>
      </w:r>
      <w:r w:rsidR="002C0FE2" w:rsidRPr="002C0FE2">
        <w:rPr>
          <w:rFonts w:cs="Garamond"/>
        </w:rPr>
        <w:t>(exception is made for independent homebound or</w:t>
      </w:r>
    </w:p>
    <w:p w14:paraId="28AD16A7" w14:textId="77777777" w:rsidR="004871D9" w:rsidRPr="002C0FE2" w:rsidRDefault="002C0FE2" w:rsidP="002C0FE2">
      <w:pPr>
        <w:autoSpaceDE w:val="0"/>
        <w:autoSpaceDN w:val="0"/>
        <w:adjustRightInd w:val="0"/>
        <w:spacing w:after="0" w:line="240" w:lineRule="auto"/>
        <w:ind w:left="1440"/>
        <w:rPr>
          <w:rFonts w:cs="Garamond"/>
        </w:rPr>
      </w:pPr>
      <w:r w:rsidRPr="002C0FE2">
        <w:rPr>
          <w:rFonts w:cs="Garamond"/>
        </w:rPr>
        <w:t>extended school year services as described in the box on the last page</w:t>
      </w:r>
      <w:r w:rsidRPr="002C0FE2">
        <w:rPr>
          <w:rFonts w:cs="Garamond"/>
          <w:u w:val="single"/>
        </w:rPr>
        <w:t>)</w:t>
      </w:r>
      <w:r w:rsidR="005440F6" w:rsidRPr="002C0FE2">
        <w:rPr>
          <w:rFonts w:cs="Garamond"/>
        </w:rPr>
        <w:t xml:space="preserve">. </w:t>
      </w:r>
    </w:p>
    <w:p w14:paraId="134AC5A2" w14:textId="77777777" w:rsidR="004871D9" w:rsidRDefault="004871D9" w:rsidP="004871D9">
      <w:pPr>
        <w:autoSpaceDE w:val="0"/>
        <w:autoSpaceDN w:val="0"/>
        <w:adjustRightInd w:val="0"/>
        <w:spacing w:after="0" w:line="240" w:lineRule="auto"/>
        <w:ind w:left="1890"/>
        <w:rPr>
          <w:rFonts w:cs="Garamond"/>
        </w:rPr>
      </w:pPr>
    </w:p>
    <w:p w14:paraId="368C9DD6" w14:textId="77777777" w:rsidR="00E675AA" w:rsidRDefault="005440F6" w:rsidP="00E675AA">
      <w:pPr>
        <w:autoSpaceDE w:val="0"/>
        <w:autoSpaceDN w:val="0"/>
        <w:adjustRightInd w:val="0"/>
        <w:spacing w:after="0" w:line="240" w:lineRule="auto"/>
        <w:ind w:left="720" w:firstLine="720"/>
        <w:rPr>
          <w:rFonts w:cs="Garamond"/>
        </w:rPr>
      </w:pPr>
      <w:r w:rsidRPr="005440F6">
        <w:rPr>
          <w:rFonts w:cs="Garamond"/>
        </w:rPr>
        <w:t xml:space="preserve">Reimbursement for travel between the employee’s duty </w:t>
      </w:r>
      <w:r w:rsidR="00E675AA">
        <w:rPr>
          <w:rFonts w:cs="Garamond"/>
        </w:rPr>
        <w:t>station and the nearest airline</w:t>
      </w:r>
    </w:p>
    <w:p w14:paraId="4B8FE73E" w14:textId="77777777" w:rsidR="004871D9" w:rsidRDefault="005440F6" w:rsidP="00E675AA">
      <w:pPr>
        <w:autoSpaceDE w:val="0"/>
        <w:autoSpaceDN w:val="0"/>
        <w:adjustRightInd w:val="0"/>
        <w:spacing w:after="0" w:line="240" w:lineRule="auto"/>
        <w:ind w:left="720" w:firstLine="720"/>
        <w:rPr>
          <w:rFonts w:cs="Garamond"/>
        </w:rPr>
      </w:pPr>
      <w:r w:rsidRPr="005440F6">
        <w:rPr>
          <w:rFonts w:cs="Garamond"/>
        </w:rPr>
        <w:t xml:space="preserve">terminal and for appropriate parking may be made for travel by: </w:t>
      </w:r>
    </w:p>
    <w:p w14:paraId="6AA720D2" w14:textId="77777777" w:rsidR="004871D9" w:rsidRDefault="004871D9" w:rsidP="004871D9">
      <w:pPr>
        <w:autoSpaceDE w:val="0"/>
        <w:autoSpaceDN w:val="0"/>
        <w:adjustRightInd w:val="0"/>
        <w:spacing w:after="0" w:line="240" w:lineRule="auto"/>
        <w:ind w:left="1890"/>
        <w:rPr>
          <w:rFonts w:cs="Garamond"/>
        </w:rPr>
      </w:pPr>
    </w:p>
    <w:p w14:paraId="28A2F653" w14:textId="77777777" w:rsidR="004871D9" w:rsidRPr="004871D9" w:rsidRDefault="005440F6" w:rsidP="004871D9">
      <w:pPr>
        <w:pStyle w:val="ListParagraph"/>
        <w:numPr>
          <w:ilvl w:val="0"/>
          <w:numId w:val="1"/>
        </w:numPr>
        <w:autoSpaceDE w:val="0"/>
        <w:autoSpaceDN w:val="0"/>
        <w:adjustRightInd w:val="0"/>
        <w:spacing w:after="0" w:line="240" w:lineRule="auto"/>
        <w:rPr>
          <w:rFonts w:cs="Garamond"/>
        </w:rPr>
      </w:pPr>
      <w:r w:rsidRPr="004871D9">
        <w:rPr>
          <w:rFonts w:cs="Garamond"/>
        </w:rPr>
        <w:t xml:space="preserve">Taxi or Airport Shuttle – actual costs with receipts. </w:t>
      </w:r>
    </w:p>
    <w:p w14:paraId="0ED0A66C" w14:textId="77777777" w:rsidR="004871D9" w:rsidRPr="004871D9" w:rsidRDefault="004871D9" w:rsidP="004871D9">
      <w:pPr>
        <w:pStyle w:val="ListParagraph"/>
        <w:autoSpaceDE w:val="0"/>
        <w:autoSpaceDN w:val="0"/>
        <w:adjustRightInd w:val="0"/>
        <w:spacing w:after="0" w:line="240" w:lineRule="auto"/>
        <w:ind w:left="2250"/>
        <w:rPr>
          <w:rFonts w:cs="Garamond"/>
        </w:rPr>
      </w:pPr>
    </w:p>
    <w:p w14:paraId="758D2FA8" w14:textId="77777777" w:rsidR="004871D9" w:rsidRPr="004871D9" w:rsidRDefault="005440F6" w:rsidP="004871D9">
      <w:pPr>
        <w:pStyle w:val="ListParagraph"/>
        <w:numPr>
          <w:ilvl w:val="0"/>
          <w:numId w:val="1"/>
        </w:numPr>
        <w:autoSpaceDE w:val="0"/>
        <w:autoSpaceDN w:val="0"/>
        <w:adjustRightInd w:val="0"/>
        <w:spacing w:after="0" w:line="240" w:lineRule="auto"/>
        <w:rPr>
          <w:rFonts w:cs="Garamond"/>
        </w:rPr>
      </w:pPr>
      <w:r w:rsidRPr="004871D9">
        <w:rPr>
          <w:rFonts w:cs="Garamond"/>
        </w:rPr>
        <w:lastRenderedPageBreak/>
        <w:t xml:space="preserve">Private car – </w:t>
      </w:r>
      <w:r w:rsidR="004871D9" w:rsidRPr="004871D9">
        <w:rPr>
          <w:rFonts w:cs="Garamond"/>
        </w:rPr>
        <w:t xml:space="preserve">approved mileage rate </w:t>
      </w:r>
      <w:r w:rsidRPr="004871D9">
        <w:rPr>
          <w:rFonts w:cs="Garamond"/>
        </w:rPr>
        <w:t xml:space="preserve">per mile for a maximum of two round trips with no parking charges or for one round-trip with parking charges. Receipts are required for airport parking claims. </w:t>
      </w:r>
    </w:p>
    <w:p w14:paraId="446A499A" w14:textId="77777777" w:rsidR="004871D9" w:rsidRPr="004871D9" w:rsidRDefault="004871D9" w:rsidP="004871D9">
      <w:pPr>
        <w:pStyle w:val="ListParagraph"/>
        <w:autoSpaceDE w:val="0"/>
        <w:autoSpaceDN w:val="0"/>
        <w:adjustRightInd w:val="0"/>
        <w:spacing w:after="0" w:line="240" w:lineRule="auto"/>
        <w:ind w:left="2250"/>
        <w:rPr>
          <w:rFonts w:cs="Garamond"/>
        </w:rPr>
      </w:pPr>
    </w:p>
    <w:p w14:paraId="3C965F4E" w14:textId="77777777" w:rsidR="005440F6" w:rsidRPr="00C2529C" w:rsidRDefault="005440F6" w:rsidP="00C2529C">
      <w:pPr>
        <w:pStyle w:val="ListParagraph"/>
        <w:numPr>
          <w:ilvl w:val="0"/>
          <w:numId w:val="1"/>
        </w:numPr>
        <w:autoSpaceDE w:val="0"/>
        <w:autoSpaceDN w:val="0"/>
        <w:adjustRightInd w:val="0"/>
        <w:spacing w:after="0" w:line="240" w:lineRule="auto"/>
        <w:rPr>
          <w:rFonts w:cs="Garamond"/>
        </w:rPr>
      </w:pPr>
      <w:r w:rsidRPr="00C2529C">
        <w:rPr>
          <w:rFonts w:cs="Garamond"/>
        </w:rPr>
        <w:t xml:space="preserve">Use of Public Transportation – In lieu of taxi or airport shuttle, employees can be reimbursed without receipts $5 for each one-way trip either from the airport to hotel/meeting or from the hotel/meeting to the airport. </w:t>
      </w:r>
    </w:p>
    <w:p w14:paraId="6FD2FC50" w14:textId="77777777" w:rsidR="005440F6" w:rsidRPr="005440F6" w:rsidRDefault="005440F6" w:rsidP="005440F6">
      <w:pPr>
        <w:autoSpaceDE w:val="0"/>
        <w:autoSpaceDN w:val="0"/>
        <w:adjustRightInd w:val="0"/>
        <w:spacing w:after="0" w:line="240" w:lineRule="auto"/>
        <w:rPr>
          <w:rFonts w:cs="Garamond"/>
        </w:rPr>
      </w:pPr>
    </w:p>
    <w:p w14:paraId="0C26861F" w14:textId="77777777" w:rsidR="00E675AA" w:rsidRDefault="005440F6" w:rsidP="00E675AA">
      <w:pPr>
        <w:autoSpaceDE w:val="0"/>
        <w:autoSpaceDN w:val="0"/>
        <w:adjustRightInd w:val="0"/>
        <w:spacing w:after="0" w:line="240" w:lineRule="auto"/>
        <w:ind w:left="720" w:firstLine="720"/>
        <w:rPr>
          <w:rFonts w:cs="Garamond"/>
        </w:rPr>
      </w:pPr>
      <w:r w:rsidRPr="005440F6">
        <w:rPr>
          <w:rFonts w:cs="Garamond"/>
        </w:rPr>
        <w:t xml:space="preserve">Reimbursement </w:t>
      </w:r>
      <w:r w:rsidR="00583E2E">
        <w:rPr>
          <w:rFonts w:cs="Garamond"/>
        </w:rPr>
        <w:t xml:space="preserve">for </w:t>
      </w:r>
      <w:r w:rsidR="00583E2E" w:rsidRPr="005440F6">
        <w:rPr>
          <w:rFonts w:cs="Garamond"/>
        </w:rPr>
        <w:t>travel</w:t>
      </w:r>
      <w:r w:rsidRPr="005440F6">
        <w:rPr>
          <w:rFonts w:cs="Garamond"/>
        </w:rPr>
        <w:t xml:space="preserve"> to and from the airline termina</w:t>
      </w:r>
      <w:r w:rsidR="00E675AA">
        <w:rPr>
          <w:rFonts w:cs="Garamond"/>
        </w:rPr>
        <w:t>l at the employee’s destination</w:t>
      </w:r>
    </w:p>
    <w:p w14:paraId="3CF40CE2" w14:textId="77777777" w:rsidR="004871D9" w:rsidRDefault="005440F6" w:rsidP="00E675AA">
      <w:pPr>
        <w:autoSpaceDE w:val="0"/>
        <w:autoSpaceDN w:val="0"/>
        <w:adjustRightInd w:val="0"/>
        <w:spacing w:after="0" w:line="240" w:lineRule="auto"/>
        <w:ind w:left="720" w:firstLine="720"/>
        <w:rPr>
          <w:rFonts w:cs="Garamond"/>
        </w:rPr>
      </w:pPr>
      <w:r w:rsidRPr="005440F6">
        <w:rPr>
          <w:rFonts w:cs="Garamond"/>
        </w:rPr>
        <w:t xml:space="preserve">may be made where travel is via most economical mode available as listed below: </w:t>
      </w:r>
    </w:p>
    <w:p w14:paraId="799F07B9" w14:textId="77777777" w:rsidR="00C2529C" w:rsidRDefault="00C2529C" w:rsidP="004871D9">
      <w:pPr>
        <w:autoSpaceDE w:val="0"/>
        <w:autoSpaceDN w:val="0"/>
        <w:adjustRightInd w:val="0"/>
        <w:spacing w:after="0" w:line="240" w:lineRule="auto"/>
        <w:rPr>
          <w:rFonts w:cs="Garamond"/>
        </w:rPr>
      </w:pPr>
    </w:p>
    <w:p w14:paraId="64F84B4D" w14:textId="77777777" w:rsidR="004871D9" w:rsidRDefault="005440F6" w:rsidP="004871D9">
      <w:pPr>
        <w:pStyle w:val="ListParagraph"/>
        <w:numPr>
          <w:ilvl w:val="0"/>
          <w:numId w:val="2"/>
        </w:numPr>
        <w:tabs>
          <w:tab w:val="left" w:pos="1980"/>
        </w:tabs>
        <w:autoSpaceDE w:val="0"/>
        <w:autoSpaceDN w:val="0"/>
        <w:adjustRightInd w:val="0"/>
        <w:spacing w:after="0" w:line="240" w:lineRule="auto"/>
        <w:rPr>
          <w:rFonts w:cs="Garamond"/>
        </w:rPr>
      </w:pPr>
      <w:r w:rsidRPr="004871D9">
        <w:rPr>
          <w:rFonts w:cs="Garamond"/>
        </w:rPr>
        <w:t xml:space="preserve">Taxi or Airport Shuttle service – Actual </w:t>
      </w:r>
      <w:r w:rsidR="004871D9" w:rsidRPr="004871D9">
        <w:rPr>
          <w:rFonts w:cs="Garamond"/>
        </w:rPr>
        <w:t xml:space="preserve">costs with receipts. </w:t>
      </w:r>
    </w:p>
    <w:p w14:paraId="246DB5FF" w14:textId="77777777" w:rsidR="00C2529C" w:rsidRPr="004871D9" w:rsidRDefault="00C2529C" w:rsidP="00C2529C">
      <w:pPr>
        <w:pStyle w:val="ListParagraph"/>
        <w:tabs>
          <w:tab w:val="left" w:pos="1980"/>
        </w:tabs>
        <w:autoSpaceDE w:val="0"/>
        <w:autoSpaceDN w:val="0"/>
        <w:adjustRightInd w:val="0"/>
        <w:spacing w:after="0" w:line="240" w:lineRule="auto"/>
        <w:ind w:left="2340"/>
        <w:rPr>
          <w:rFonts w:cs="Garamond"/>
        </w:rPr>
      </w:pPr>
    </w:p>
    <w:p w14:paraId="1FEBB621" w14:textId="77777777" w:rsidR="004871D9" w:rsidRDefault="005440F6" w:rsidP="004871D9">
      <w:pPr>
        <w:pStyle w:val="ListParagraph"/>
        <w:numPr>
          <w:ilvl w:val="0"/>
          <w:numId w:val="2"/>
        </w:numPr>
        <w:autoSpaceDE w:val="0"/>
        <w:autoSpaceDN w:val="0"/>
        <w:adjustRightInd w:val="0"/>
        <w:spacing w:after="0" w:line="240" w:lineRule="auto"/>
        <w:rPr>
          <w:rFonts w:cs="Garamond"/>
        </w:rPr>
      </w:pPr>
      <w:r w:rsidRPr="004871D9">
        <w:rPr>
          <w:rFonts w:cs="Garamond"/>
        </w:rPr>
        <w:t>Rental vehicles – May be used with the prior approval of the</w:t>
      </w:r>
      <w:r w:rsidR="004871D9" w:rsidRPr="004871D9">
        <w:rPr>
          <w:rFonts w:cs="Garamond"/>
        </w:rPr>
        <w:t xml:space="preserve"> superintendent or his/her designee</w:t>
      </w:r>
      <w:r w:rsidR="00E675AA">
        <w:rPr>
          <w:rFonts w:cs="Garamond"/>
        </w:rPr>
        <w:t xml:space="preserve"> (restrictions apply!)</w:t>
      </w:r>
      <w:r w:rsidR="004871D9">
        <w:rPr>
          <w:rFonts w:cs="Garamond"/>
        </w:rPr>
        <w:t>;</w:t>
      </w:r>
      <w:r w:rsidR="004871D9" w:rsidRPr="004871D9">
        <w:rPr>
          <w:rFonts w:cs="Garamond"/>
        </w:rPr>
        <w:t xml:space="preserve"> however, rental vehicles may not be used for the sole convenience of the employee (receipt required)</w:t>
      </w:r>
      <w:r w:rsidR="00583E2E">
        <w:rPr>
          <w:rFonts w:cs="Garamond"/>
        </w:rPr>
        <w:t>.</w:t>
      </w:r>
      <w:r w:rsidR="004871D9">
        <w:rPr>
          <w:rFonts w:cs="Garamond"/>
        </w:rPr>
        <w:t xml:space="preserve">  </w:t>
      </w:r>
    </w:p>
    <w:p w14:paraId="30B6D633" w14:textId="77777777" w:rsidR="00C2529C" w:rsidRDefault="00C2529C" w:rsidP="00C2529C">
      <w:pPr>
        <w:pStyle w:val="ListParagraph"/>
        <w:autoSpaceDE w:val="0"/>
        <w:autoSpaceDN w:val="0"/>
        <w:adjustRightInd w:val="0"/>
        <w:spacing w:after="0" w:line="240" w:lineRule="auto"/>
        <w:ind w:left="2340"/>
        <w:rPr>
          <w:rFonts w:cs="Garamond"/>
        </w:rPr>
      </w:pPr>
    </w:p>
    <w:p w14:paraId="71441D91" w14:textId="77777777" w:rsidR="00C2529C" w:rsidRDefault="004871D9" w:rsidP="00C2529C">
      <w:pPr>
        <w:pStyle w:val="ListParagraph"/>
        <w:numPr>
          <w:ilvl w:val="0"/>
          <w:numId w:val="2"/>
        </w:numPr>
        <w:autoSpaceDE w:val="0"/>
        <w:autoSpaceDN w:val="0"/>
        <w:adjustRightInd w:val="0"/>
        <w:spacing w:before="280" w:after="0" w:line="240" w:lineRule="auto"/>
      </w:pPr>
      <w:r w:rsidRPr="00C2529C">
        <w:rPr>
          <w:rFonts w:cs="Garamond"/>
        </w:rPr>
        <w:t xml:space="preserve">Use of Public </w:t>
      </w:r>
      <w:r w:rsidR="00583E2E" w:rsidRPr="00C2529C">
        <w:rPr>
          <w:rFonts w:cs="Garamond"/>
        </w:rPr>
        <w:t>Transportation -</w:t>
      </w:r>
      <w:r w:rsidRPr="00C2529C">
        <w:rPr>
          <w:rFonts w:cs="Garamond"/>
        </w:rPr>
        <w:t xml:space="preserve"> In lieu of using a taxi or airport shuttle, employees can be reimbursed without receipts $5 for each one-way trip either from the airport </w:t>
      </w:r>
      <w:r w:rsidR="00C2529C" w:rsidRPr="00C2529C">
        <w:rPr>
          <w:rFonts w:cs="Garamond"/>
        </w:rPr>
        <w:t xml:space="preserve">to </w:t>
      </w:r>
      <w:r w:rsidRPr="00C2529C">
        <w:rPr>
          <w:rFonts w:cs="Garamond"/>
        </w:rPr>
        <w:t>hotel/meeting or from the hotel</w:t>
      </w:r>
      <w:r w:rsidR="005440F6" w:rsidRPr="005440F6">
        <w:rPr>
          <w:rFonts w:cs="Garamond"/>
        </w:rPr>
        <w:t>/meeting or from the hotel/meeting to the airport</w:t>
      </w:r>
      <w:r w:rsidR="005440F6" w:rsidRPr="00C2529C">
        <w:t>.</w:t>
      </w:r>
      <w:r w:rsidR="00C2529C">
        <w:t xml:space="preserve">  </w:t>
      </w:r>
    </w:p>
    <w:p w14:paraId="5D2F48F9" w14:textId="77777777" w:rsidR="00E675AA" w:rsidRDefault="00C2529C" w:rsidP="00E675AA">
      <w:pPr>
        <w:autoSpaceDE w:val="0"/>
        <w:autoSpaceDN w:val="0"/>
        <w:adjustRightInd w:val="0"/>
        <w:spacing w:before="280" w:after="0" w:line="240" w:lineRule="auto"/>
        <w:ind w:left="1350"/>
      </w:pPr>
      <w:r>
        <w:t xml:space="preserve">When a local school unit owned vehicle is </w:t>
      </w:r>
      <w:r w:rsidR="00583E2E">
        <w:t>used for</w:t>
      </w:r>
      <w:r>
        <w:t xml:space="preserve"> official travel, the vehicle operator may be reimbursed for parking, storage fees and tolls provided necessary receipts are obtained. Required emergency repairs are not reimbursabl</w:t>
      </w:r>
      <w:r w:rsidR="006A264C">
        <w:t>e from state and federal funds.</w:t>
      </w:r>
    </w:p>
    <w:p w14:paraId="7A0F57B0" w14:textId="77777777" w:rsidR="00AB64CF" w:rsidRDefault="00AB64CF" w:rsidP="00017AA3">
      <w:pPr>
        <w:shd w:val="clear" w:color="auto" w:fill="FFFFFF"/>
        <w:spacing w:after="0" w:line="240" w:lineRule="auto"/>
        <w:ind w:left="720" w:firstLine="630"/>
      </w:pPr>
    </w:p>
    <w:p w14:paraId="39A3F5F8" w14:textId="77777777" w:rsidR="00017AA3" w:rsidRPr="00F955EB" w:rsidRDefault="00017AA3" w:rsidP="00017AA3">
      <w:pPr>
        <w:shd w:val="clear" w:color="auto" w:fill="FFFFFF"/>
        <w:spacing w:after="0" w:line="240" w:lineRule="auto"/>
        <w:ind w:left="720" w:firstLine="630"/>
        <w:rPr>
          <w:b/>
        </w:rPr>
      </w:pPr>
      <w:r w:rsidRPr="00F955EB">
        <w:rPr>
          <w:b/>
        </w:rPr>
        <w:t>Employees will be responsible for unauthorized costs and any additional expenses</w:t>
      </w:r>
    </w:p>
    <w:p w14:paraId="62200ED2" w14:textId="77777777" w:rsidR="00017AA3" w:rsidRPr="00F955EB" w:rsidRDefault="00017AA3" w:rsidP="00F955EB">
      <w:pPr>
        <w:shd w:val="clear" w:color="auto" w:fill="FFFFFF"/>
        <w:spacing w:after="0" w:line="240" w:lineRule="auto"/>
        <w:ind w:left="1350"/>
        <w:rPr>
          <w:b/>
        </w:rPr>
      </w:pPr>
      <w:r w:rsidRPr="00F955EB">
        <w:rPr>
          <w:b/>
        </w:rPr>
        <w:t>incurred for personal preference or convenience</w:t>
      </w:r>
      <w:r w:rsidR="00F955EB">
        <w:rPr>
          <w:b/>
        </w:rPr>
        <w:t xml:space="preserve"> (additional fees for insurance, luggage, preferred seating, etc</w:t>
      </w:r>
      <w:r w:rsidR="00631BC9">
        <w:rPr>
          <w:b/>
        </w:rPr>
        <w:t>.</w:t>
      </w:r>
      <w:r w:rsidR="00F955EB">
        <w:rPr>
          <w:b/>
        </w:rPr>
        <w:t xml:space="preserve"> may or may not be approved, please have </w:t>
      </w:r>
      <w:r w:rsidR="00631BC9">
        <w:rPr>
          <w:b/>
        </w:rPr>
        <w:t xml:space="preserve">them </w:t>
      </w:r>
      <w:r w:rsidR="00F955EB">
        <w:rPr>
          <w:b/>
        </w:rPr>
        <w:t>approved in advance by your budget manager)</w:t>
      </w:r>
      <w:r w:rsidRPr="00F955EB">
        <w:rPr>
          <w:b/>
        </w:rPr>
        <w:t xml:space="preserve">.    </w:t>
      </w:r>
    </w:p>
    <w:p w14:paraId="02E5856E" w14:textId="77777777" w:rsidR="00F955EB" w:rsidRDefault="00F955EB" w:rsidP="00017AA3">
      <w:pPr>
        <w:shd w:val="clear" w:color="auto" w:fill="FFFFFF"/>
        <w:spacing w:after="0" w:line="240" w:lineRule="auto"/>
        <w:ind w:left="720" w:firstLine="630"/>
      </w:pPr>
    </w:p>
    <w:p w14:paraId="3A3C7918" w14:textId="77777777" w:rsidR="006A264C" w:rsidRDefault="006A264C" w:rsidP="00631BC9">
      <w:pPr>
        <w:shd w:val="clear" w:color="auto" w:fill="FFFFFF"/>
        <w:spacing w:after="0" w:line="240" w:lineRule="auto"/>
        <w:ind w:left="720" w:firstLine="630"/>
      </w:pPr>
      <w:r w:rsidRPr="00715F87">
        <w:rPr>
          <w:b/>
          <w:u w:val="single"/>
        </w:rPr>
        <w:t>Special rules for homebound travel</w:t>
      </w:r>
      <w:r w:rsidR="003D00C3" w:rsidRPr="00715F87">
        <w:rPr>
          <w:b/>
          <w:u w:val="single"/>
        </w:rPr>
        <w:t xml:space="preserve"> and compensation</w:t>
      </w:r>
      <w:r>
        <w:t>:</w:t>
      </w:r>
    </w:p>
    <w:p w14:paraId="3CFE6709" w14:textId="77777777" w:rsidR="00631BC9" w:rsidRDefault="00631BC9" w:rsidP="003D00C3">
      <w:pPr>
        <w:shd w:val="clear" w:color="auto" w:fill="FFFFFF"/>
        <w:spacing w:after="0" w:line="240" w:lineRule="auto"/>
        <w:rPr>
          <w:rFonts w:eastAsia="Times New Roman" w:cstheme="minorHAnsi"/>
          <w:bCs/>
          <w:color w:val="222222"/>
        </w:rPr>
      </w:pPr>
      <w:r w:rsidRPr="003D00C3">
        <w:rPr>
          <w:b/>
          <w:noProof/>
        </w:rPr>
        <mc:AlternateContent>
          <mc:Choice Requires="wps">
            <w:drawing>
              <wp:anchor distT="0" distB="0" distL="114300" distR="114300" simplePos="0" relativeHeight="251659264" behindDoc="0" locked="0" layoutInCell="1" allowOverlap="1" wp14:anchorId="05FEEBFD" wp14:editId="1FAFF45F">
                <wp:simplePos x="0" y="0"/>
                <wp:positionH relativeFrom="margin">
                  <wp:posOffset>-257175</wp:posOffset>
                </wp:positionH>
                <wp:positionV relativeFrom="paragraph">
                  <wp:posOffset>168910</wp:posOffset>
                </wp:positionV>
                <wp:extent cx="6305550" cy="2162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05550" cy="2162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B5BB1" id="Rectangle 1" o:spid="_x0000_s1026" style="position:absolute;margin-left:-20.25pt;margin-top:13.3pt;width:496.5pt;height:17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" filled="f" strokecolor="black [3213]" strokeweight=".5pt">
                <w10:wrap anchorx="margin"/>
              </v:rect>
            </w:pict>
          </mc:Fallback>
        </mc:AlternateContent>
      </w:r>
    </w:p>
    <w:p w14:paraId="06C3A288" w14:textId="77777777" w:rsidR="00631BC9" w:rsidRDefault="00631BC9" w:rsidP="003D00C3">
      <w:pPr>
        <w:shd w:val="clear" w:color="auto" w:fill="FFFFFF"/>
        <w:spacing w:after="0" w:line="240" w:lineRule="auto"/>
        <w:rPr>
          <w:rFonts w:eastAsia="Times New Roman" w:cstheme="minorHAnsi"/>
          <w:bCs/>
          <w:color w:val="222222"/>
        </w:rPr>
      </w:pPr>
    </w:p>
    <w:p w14:paraId="1A3F0237" w14:textId="77777777" w:rsidR="003D00C3" w:rsidRPr="00715F87" w:rsidRDefault="003D00C3" w:rsidP="003D00C3">
      <w:pPr>
        <w:shd w:val="clear" w:color="auto" w:fill="FFFFFF"/>
        <w:spacing w:after="0" w:line="240" w:lineRule="auto"/>
        <w:rPr>
          <w:rFonts w:eastAsia="Times New Roman" w:cstheme="minorHAnsi"/>
          <w:color w:val="222222"/>
          <w:sz w:val="20"/>
          <w:szCs w:val="20"/>
        </w:rPr>
      </w:pPr>
      <w:r w:rsidRPr="00715F87">
        <w:rPr>
          <w:rFonts w:eastAsia="Times New Roman" w:cstheme="minorHAnsi"/>
          <w:bCs/>
          <w:color w:val="222222"/>
          <w:sz w:val="20"/>
          <w:szCs w:val="20"/>
        </w:rPr>
        <w:t>Teachers providing homebound </w:t>
      </w:r>
      <w:r w:rsidR="00B52F4B">
        <w:rPr>
          <w:rFonts w:eastAsia="Times New Roman" w:cstheme="minorHAnsi"/>
          <w:bCs/>
          <w:color w:val="222222"/>
          <w:sz w:val="20"/>
          <w:szCs w:val="20"/>
        </w:rPr>
        <w:t xml:space="preserve">or extended school year </w:t>
      </w:r>
      <w:r w:rsidRPr="00715F87">
        <w:rPr>
          <w:rFonts w:eastAsia="Times New Roman" w:cstheme="minorHAnsi"/>
          <w:bCs/>
          <w:color w:val="222222"/>
          <w:sz w:val="20"/>
          <w:szCs w:val="20"/>
        </w:rPr>
        <w:t>instruction will be compensated for their actual time spent with students at their respective hourly rates of pay based upon their assignment on the State salary schedule. </w:t>
      </w:r>
    </w:p>
    <w:p w14:paraId="7E44C467" w14:textId="77777777" w:rsidR="003D00C3" w:rsidRPr="00715F87" w:rsidRDefault="003D00C3" w:rsidP="003D00C3">
      <w:pPr>
        <w:shd w:val="clear" w:color="auto" w:fill="FFFFFF"/>
        <w:spacing w:after="0" w:line="240" w:lineRule="auto"/>
        <w:rPr>
          <w:rFonts w:eastAsia="Times New Roman" w:cstheme="minorHAnsi"/>
          <w:color w:val="222222"/>
          <w:sz w:val="20"/>
          <w:szCs w:val="20"/>
        </w:rPr>
      </w:pPr>
    </w:p>
    <w:p w14:paraId="2F2FAE1D" w14:textId="77777777" w:rsidR="003D00C3" w:rsidRPr="00715F87" w:rsidRDefault="003D00C3" w:rsidP="003D00C3">
      <w:pPr>
        <w:shd w:val="clear" w:color="auto" w:fill="FFFFFF"/>
        <w:spacing w:after="0" w:line="240" w:lineRule="auto"/>
        <w:rPr>
          <w:rFonts w:eastAsia="Times New Roman" w:cstheme="minorHAnsi"/>
          <w:color w:val="222222"/>
          <w:sz w:val="20"/>
          <w:szCs w:val="20"/>
        </w:rPr>
      </w:pPr>
      <w:r w:rsidRPr="00715F87">
        <w:rPr>
          <w:rFonts w:eastAsia="Times New Roman" w:cstheme="minorHAnsi"/>
          <w:bCs/>
          <w:color w:val="222222"/>
          <w:sz w:val="20"/>
          <w:szCs w:val="20"/>
        </w:rPr>
        <w:t>Teachers providing </w:t>
      </w:r>
      <w:r w:rsidR="00B52F4B">
        <w:rPr>
          <w:rFonts w:eastAsia="Times New Roman" w:cstheme="minorHAnsi"/>
          <w:bCs/>
          <w:color w:val="222222"/>
          <w:sz w:val="20"/>
          <w:szCs w:val="20"/>
        </w:rPr>
        <w:t xml:space="preserve">this </w:t>
      </w:r>
      <w:r w:rsidRPr="00715F87">
        <w:rPr>
          <w:rFonts w:eastAsia="Times New Roman" w:cstheme="minorHAnsi"/>
          <w:bCs/>
          <w:color w:val="222222"/>
          <w:sz w:val="20"/>
          <w:szCs w:val="20"/>
        </w:rPr>
        <w:t>instruction may be reimbursed for use of a personal vehicle to travel to and from the instruction site at the stan</w:t>
      </w:r>
      <w:r w:rsidR="00715F87" w:rsidRPr="00715F87">
        <w:rPr>
          <w:rFonts w:eastAsia="Times New Roman" w:cstheme="minorHAnsi"/>
          <w:bCs/>
          <w:color w:val="222222"/>
          <w:sz w:val="20"/>
          <w:szCs w:val="20"/>
        </w:rPr>
        <w:t>dard mileage</w:t>
      </w:r>
      <w:r w:rsidR="00715F87">
        <w:rPr>
          <w:rFonts w:eastAsia="Times New Roman" w:cstheme="minorHAnsi"/>
          <w:bCs/>
          <w:color w:val="222222"/>
          <w:sz w:val="20"/>
          <w:szCs w:val="20"/>
        </w:rPr>
        <w:t xml:space="preserve"> reimbursement </w:t>
      </w:r>
      <w:proofErr w:type="gramStart"/>
      <w:r w:rsidR="00715F87">
        <w:rPr>
          <w:rFonts w:eastAsia="Times New Roman" w:cstheme="minorHAnsi"/>
          <w:bCs/>
          <w:color w:val="222222"/>
          <w:sz w:val="20"/>
          <w:szCs w:val="20"/>
        </w:rPr>
        <w:t>rate, unless</w:t>
      </w:r>
      <w:proofErr w:type="gramEnd"/>
      <w:r w:rsidR="00715F87">
        <w:rPr>
          <w:rFonts w:eastAsia="Times New Roman" w:cstheme="minorHAnsi"/>
          <w:bCs/>
          <w:color w:val="222222"/>
          <w:sz w:val="20"/>
          <w:szCs w:val="20"/>
        </w:rPr>
        <w:t xml:space="preserve"> the session</w:t>
      </w:r>
      <w:r w:rsidR="00715F87" w:rsidRPr="00715F87">
        <w:rPr>
          <w:rFonts w:eastAsia="Times New Roman" w:cstheme="minorHAnsi"/>
          <w:bCs/>
          <w:color w:val="222222"/>
          <w:sz w:val="20"/>
          <w:szCs w:val="20"/>
        </w:rPr>
        <w:t xml:space="preserve"> is scheduled immediately before or after school</w:t>
      </w:r>
      <w:r w:rsidR="00715F87">
        <w:rPr>
          <w:rFonts w:eastAsia="Times New Roman" w:cstheme="minorHAnsi"/>
          <w:bCs/>
          <w:color w:val="222222"/>
          <w:sz w:val="20"/>
          <w:szCs w:val="20"/>
        </w:rPr>
        <w:t xml:space="preserve">.  Travel contingent to the school day allows </w:t>
      </w:r>
      <w:r w:rsidR="00715F87" w:rsidRPr="00715F87">
        <w:rPr>
          <w:rFonts w:eastAsia="Times New Roman" w:cstheme="minorHAnsi"/>
          <w:bCs/>
          <w:color w:val="222222"/>
          <w:sz w:val="20"/>
          <w:szCs w:val="20"/>
        </w:rPr>
        <w:t>for reimbursement ONLY between the school and the instruction site (no commuting miles).</w:t>
      </w:r>
      <w:r w:rsidRPr="00715F87">
        <w:rPr>
          <w:rFonts w:eastAsia="Times New Roman" w:cstheme="minorHAnsi"/>
          <w:bCs/>
          <w:color w:val="222222"/>
          <w:sz w:val="20"/>
          <w:szCs w:val="20"/>
        </w:rPr>
        <w:t> </w:t>
      </w:r>
    </w:p>
    <w:p w14:paraId="53374A67" w14:textId="77777777" w:rsidR="003D00C3" w:rsidRPr="00715F87" w:rsidRDefault="003D00C3" w:rsidP="003D00C3">
      <w:pPr>
        <w:shd w:val="clear" w:color="auto" w:fill="FFFFFF"/>
        <w:spacing w:after="0" w:line="240" w:lineRule="auto"/>
        <w:rPr>
          <w:rFonts w:eastAsia="Times New Roman" w:cstheme="minorHAnsi"/>
          <w:color w:val="222222"/>
          <w:sz w:val="20"/>
          <w:szCs w:val="20"/>
        </w:rPr>
      </w:pPr>
    </w:p>
    <w:p w14:paraId="0B2E3048" w14:textId="77777777" w:rsidR="003D00C3" w:rsidRPr="00715F87" w:rsidRDefault="003D00C3" w:rsidP="003D00C3">
      <w:pPr>
        <w:shd w:val="clear" w:color="auto" w:fill="FFFFFF"/>
        <w:spacing w:after="0" w:line="240" w:lineRule="auto"/>
        <w:rPr>
          <w:rFonts w:eastAsia="Times New Roman" w:cstheme="minorHAnsi"/>
          <w:color w:val="222222"/>
          <w:sz w:val="20"/>
          <w:szCs w:val="20"/>
        </w:rPr>
      </w:pPr>
      <w:r w:rsidRPr="00715F87">
        <w:rPr>
          <w:rFonts w:eastAsia="Times New Roman" w:cstheme="minorHAnsi"/>
          <w:bCs/>
          <w:color w:val="222222"/>
          <w:sz w:val="20"/>
          <w:szCs w:val="20"/>
        </w:rPr>
        <w:t>Prior to compensation or reimbursement by the school district, the principal will review and approve the teacher’s report of actual time spent with homebound student</w:t>
      </w:r>
      <w:r w:rsidR="00254939">
        <w:rPr>
          <w:rFonts w:eastAsia="Times New Roman" w:cstheme="minorHAnsi"/>
          <w:bCs/>
          <w:color w:val="222222"/>
          <w:sz w:val="20"/>
          <w:szCs w:val="20"/>
        </w:rPr>
        <w:t>(</w:t>
      </w:r>
      <w:r w:rsidRPr="00715F87">
        <w:rPr>
          <w:rFonts w:eastAsia="Times New Roman" w:cstheme="minorHAnsi"/>
          <w:bCs/>
          <w:color w:val="222222"/>
          <w:sz w:val="20"/>
          <w:szCs w:val="20"/>
        </w:rPr>
        <w:t>s</w:t>
      </w:r>
      <w:r w:rsidR="00254939">
        <w:rPr>
          <w:rFonts w:eastAsia="Times New Roman" w:cstheme="minorHAnsi"/>
          <w:bCs/>
          <w:color w:val="222222"/>
          <w:sz w:val="20"/>
          <w:szCs w:val="20"/>
        </w:rPr>
        <w:t>) and personal vehicle mileage reimbursement request</w:t>
      </w:r>
      <w:r w:rsidRPr="00715F87">
        <w:rPr>
          <w:rFonts w:eastAsia="Times New Roman" w:cstheme="minorHAnsi"/>
          <w:bCs/>
          <w:color w:val="222222"/>
          <w:sz w:val="20"/>
          <w:szCs w:val="20"/>
        </w:rPr>
        <w:t>. </w:t>
      </w:r>
    </w:p>
    <w:sectPr w:rsidR="003D00C3" w:rsidRPr="00715F87" w:rsidSect="002A4C34">
      <w:footerReference w:type="default" r:id="rId7"/>
      <w:pgSz w:w="12240" w:h="15840"/>
      <w:pgMar w:top="117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887D" w14:textId="77777777" w:rsidR="00E73054" w:rsidRDefault="00E73054" w:rsidP="00CB568F">
      <w:pPr>
        <w:spacing w:after="0" w:line="240" w:lineRule="auto"/>
      </w:pPr>
      <w:r>
        <w:separator/>
      </w:r>
    </w:p>
  </w:endnote>
  <w:endnote w:type="continuationSeparator" w:id="0">
    <w:p w14:paraId="606C69C6" w14:textId="77777777" w:rsidR="00E73054" w:rsidRDefault="00E73054" w:rsidP="00CB5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E225" w14:textId="77777777" w:rsidR="00CB568F" w:rsidRPr="002876F6" w:rsidRDefault="002876F6">
    <w:pPr>
      <w:pStyle w:val="Footer"/>
      <w:rPr>
        <w:sz w:val="18"/>
        <w:szCs w:val="18"/>
      </w:rPr>
    </w:pPr>
    <w:r w:rsidRPr="002876F6">
      <w:rPr>
        <w:sz w:val="18"/>
        <w:szCs w:val="18"/>
      </w:rPr>
      <w:t xml:space="preserve">Rutherford County Schools </w:t>
    </w:r>
    <w:r w:rsidRPr="002876F6">
      <w:rPr>
        <w:sz w:val="18"/>
        <w:szCs w:val="18"/>
      </w:rPr>
      <w:tab/>
      <w:t xml:space="preserve">Travel Regulations </w:t>
    </w:r>
    <w:r w:rsidRPr="002876F6">
      <w:rPr>
        <w:sz w:val="18"/>
        <w:szCs w:val="18"/>
      </w:rPr>
      <w:tab/>
      <w:t xml:space="preserve">Revised </w:t>
    </w:r>
    <w:r w:rsidR="0021611C">
      <w:rPr>
        <w:sz w:val="18"/>
        <w:szCs w:val="18"/>
      </w:rPr>
      <w:t>5</w:t>
    </w:r>
    <w:r w:rsidRPr="002876F6">
      <w:rPr>
        <w:sz w:val="18"/>
        <w:szCs w:val="18"/>
      </w:rPr>
      <w:t>-</w:t>
    </w:r>
    <w:r w:rsidR="0021611C">
      <w:rPr>
        <w:sz w:val="18"/>
        <w:szCs w:val="18"/>
      </w:rPr>
      <w:t>20</w:t>
    </w:r>
    <w:r w:rsidRPr="002876F6">
      <w:rPr>
        <w:sz w:val="18"/>
        <w:szCs w:val="18"/>
      </w:rPr>
      <w:t>-1</w:t>
    </w:r>
    <w:r w:rsidR="0021611C">
      <w:rPr>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8E6A5" w14:textId="77777777" w:rsidR="00E73054" w:rsidRDefault="00E73054" w:rsidP="00CB568F">
      <w:pPr>
        <w:spacing w:after="0" w:line="240" w:lineRule="auto"/>
      </w:pPr>
      <w:r>
        <w:separator/>
      </w:r>
    </w:p>
  </w:footnote>
  <w:footnote w:type="continuationSeparator" w:id="0">
    <w:p w14:paraId="73D42EF5" w14:textId="77777777" w:rsidR="00E73054" w:rsidRDefault="00E73054" w:rsidP="00CB5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650FA"/>
    <w:multiLevelType w:val="hybridMultilevel"/>
    <w:tmpl w:val="E7E25988"/>
    <w:lvl w:ilvl="0" w:tplc="D5687C88">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48214AB6"/>
    <w:multiLevelType w:val="hybridMultilevel"/>
    <w:tmpl w:val="1346E1E4"/>
    <w:lvl w:ilvl="0" w:tplc="7156769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6E672F40"/>
    <w:multiLevelType w:val="hybridMultilevel"/>
    <w:tmpl w:val="A9D62542"/>
    <w:lvl w:ilvl="0" w:tplc="14E28D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F68081C"/>
    <w:multiLevelType w:val="hybridMultilevel"/>
    <w:tmpl w:val="9682A0CC"/>
    <w:lvl w:ilvl="0" w:tplc="23F49990">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1514877628">
    <w:abstractNumId w:val="0"/>
  </w:num>
  <w:num w:numId="2" w16cid:durableId="1422140399">
    <w:abstractNumId w:val="3"/>
  </w:num>
  <w:num w:numId="3" w16cid:durableId="1788743610">
    <w:abstractNumId w:val="1"/>
  </w:num>
  <w:num w:numId="4" w16cid:durableId="515506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43"/>
    <w:rsid w:val="00017AA3"/>
    <w:rsid w:val="00112B47"/>
    <w:rsid w:val="001233B5"/>
    <w:rsid w:val="00161FAF"/>
    <w:rsid w:val="0016426A"/>
    <w:rsid w:val="00203961"/>
    <w:rsid w:val="0021611C"/>
    <w:rsid w:val="002263E4"/>
    <w:rsid w:val="002265B4"/>
    <w:rsid w:val="00254939"/>
    <w:rsid w:val="002876F6"/>
    <w:rsid w:val="002A4C34"/>
    <w:rsid w:val="002C0FE2"/>
    <w:rsid w:val="00301147"/>
    <w:rsid w:val="00335E34"/>
    <w:rsid w:val="003A0326"/>
    <w:rsid w:val="003C6EF3"/>
    <w:rsid w:val="003D00C3"/>
    <w:rsid w:val="003E6D3F"/>
    <w:rsid w:val="00456F56"/>
    <w:rsid w:val="00465383"/>
    <w:rsid w:val="00483F1C"/>
    <w:rsid w:val="004871D9"/>
    <w:rsid w:val="0052220A"/>
    <w:rsid w:val="005440F6"/>
    <w:rsid w:val="00583E2E"/>
    <w:rsid w:val="005D0B90"/>
    <w:rsid w:val="005F2F26"/>
    <w:rsid w:val="00631BC9"/>
    <w:rsid w:val="00634C1A"/>
    <w:rsid w:val="006616C2"/>
    <w:rsid w:val="00674476"/>
    <w:rsid w:val="006761AB"/>
    <w:rsid w:val="006A264C"/>
    <w:rsid w:val="006B244E"/>
    <w:rsid w:val="006D42DC"/>
    <w:rsid w:val="00710BD2"/>
    <w:rsid w:val="00715F87"/>
    <w:rsid w:val="007D4E7F"/>
    <w:rsid w:val="0082368D"/>
    <w:rsid w:val="00862184"/>
    <w:rsid w:val="008A68AF"/>
    <w:rsid w:val="008B7034"/>
    <w:rsid w:val="00954F43"/>
    <w:rsid w:val="00976943"/>
    <w:rsid w:val="009A5310"/>
    <w:rsid w:val="00A56FE8"/>
    <w:rsid w:val="00AB64CF"/>
    <w:rsid w:val="00B03693"/>
    <w:rsid w:val="00B52F4B"/>
    <w:rsid w:val="00C05EAA"/>
    <w:rsid w:val="00C2529C"/>
    <w:rsid w:val="00C32C94"/>
    <w:rsid w:val="00CB3F10"/>
    <w:rsid w:val="00CB568F"/>
    <w:rsid w:val="00CD3B91"/>
    <w:rsid w:val="00CF648A"/>
    <w:rsid w:val="00D07265"/>
    <w:rsid w:val="00D25F5A"/>
    <w:rsid w:val="00DA31F4"/>
    <w:rsid w:val="00DB5032"/>
    <w:rsid w:val="00E675AA"/>
    <w:rsid w:val="00E73054"/>
    <w:rsid w:val="00F212CA"/>
    <w:rsid w:val="00F9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E233"/>
  <w15:docId w15:val="{23EBCBBF-05F1-4E31-A2C8-C6203757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943"/>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4871D9"/>
    <w:pPr>
      <w:ind w:left="720"/>
      <w:contextualSpacing/>
    </w:pPr>
  </w:style>
  <w:style w:type="paragraph" w:styleId="Header">
    <w:name w:val="header"/>
    <w:basedOn w:val="Normal"/>
    <w:link w:val="HeaderChar"/>
    <w:uiPriority w:val="99"/>
    <w:unhideWhenUsed/>
    <w:rsid w:val="00CB5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68F"/>
  </w:style>
  <w:style w:type="paragraph" w:styleId="Footer">
    <w:name w:val="footer"/>
    <w:basedOn w:val="Normal"/>
    <w:link w:val="FooterChar"/>
    <w:uiPriority w:val="99"/>
    <w:unhideWhenUsed/>
    <w:rsid w:val="00CB5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68F"/>
  </w:style>
  <w:style w:type="paragraph" w:styleId="BalloonText">
    <w:name w:val="Balloon Text"/>
    <w:basedOn w:val="Normal"/>
    <w:link w:val="BalloonTextChar"/>
    <w:uiPriority w:val="99"/>
    <w:semiHidden/>
    <w:unhideWhenUsed/>
    <w:rsid w:val="003C6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E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639532">
      <w:bodyDiv w:val="1"/>
      <w:marLeft w:val="0"/>
      <w:marRight w:val="0"/>
      <w:marTop w:val="0"/>
      <w:marBottom w:val="0"/>
      <w:divBdr>
        <w:top w:val="none" w:sz="0" w:space="0" w:color="auto"/>
        <w:left w:val="none" w:sz="0" w:space="0" w:color="auto"/>
        <w:bottom w:val="none" w:sz="0" w:space="0" w:color="auto"/>
        <w:right w:val="none" w:sz="0" w:space="0" w:color="auto"/>
      </w:divBdr>
      <w:divsChild>
        <w:div w:id="1161626473">
          <w:marLeft w:val="0"/>
          <w:marRight w:val="0"/>
          <w:marTop w:val="0"/>
          <w:marBottom w:val="0"/>
          <w:divBdr>
            <w:top w:val="none" w:sz="0" w:space="0" w:color="auto"/>
            <w:left w:val="none" w:sz="0" w:space="0" w:color="auto"/>
            <w:bottom w:val="none" w:sz="0" w:space="0" w:color="auto"/>
            <w:right w:val="none" w:sz="0" w:space="0" w:color="auto"/>
          </w:divBdr>
          <w:divsChild>
            <w:div w:id="914124186">
              <w:marLeft w:val="0"/>
              <w:marRight w:val="0"/>
              <w:marTop w:val="0"/>
              <w:marBottom w:val="0"/>
              <w:divBdr>
                <w:top w:val="none" w:sz="0" w:space="0" w:color="auto"/>
                <w:left w:val="none" w:sz="0" w:space="0" w:color="auto"/>
                <w:bottom w:val="none" w:sz="0" w:space="0" w:color="auto"/>
                <w:right w:val="none" w:sz="0" w:space="0" w:color="auto"/>
              </w:divBdr>
            </w:div>
          </w:divsChild>
        </w:div>
        <w:div w:id="5328547">
          <w:marLeft w:val="0"/>
          <w:marRight w:val="0"/>
          <w:marTop w:val="0"/>
          <w:marBottom w:val="0"/>
          <w:divBdr>
            <w:top w:val="none" w:sz="0" w:space="0" w:color="auto"/>
            <w:left w:val="none" w:sz="0" w:space="0" w:color="auto"/>
            <w:bottom w:val="none" w:sz="0" w:space="0" w:color="auto"/>
            <w:right w:val="none" w:sz="0" w:space="0" w:color="auto"/>
          </w:divBdr>
          <w:divsChild>
            <w:div w:id="1357804682">
              <w:marLeft w:val="0"/>
              <w:marRight w:val="0"/>
              <w:marTop w:val="0"/>
              <w:marBottom w:val="0"/>
              <w:divBdr>
                <w:top w:val="none" w:sz="0" w:space="0" w:color="auto"/>
                <w:left w:val="none" w:sz="0" w:space="0" w:color="auto"/>
                <w:bottom w:val="none" w:sz="0" w:space="0" w:color="auto"/>
                <w:right w:val="none" w:sz="0" w:space="0" w:color="auto"/>
              </w:divBdr>
            </w:div>
          </w:divsChild>
        </w:div>
        <w:div w:id="2045053997">
          <w:marLeft w:val="0"/>
          <w:marRight w:val="0"/>
          <w:marTop w:val="0"/>
          <w:marBottom w:val="0"/>
          <w:divBdr>
            <w:top w:val="none" w:sz="0" w:space="0" w:color="auto"/>
            <w:left w:val="none" w:sz="0" w:space="0" w:color="auto"/>
            <w:bottom w:val="none" w:sz="0" w:space="0" w:color="auto"/>
            <w:right w:val="none" w:sz="0" w:space="0" w:color="auto"/>
          </w:divBdr>
          <w:divsChild>
            <w:div w:id="1475758895">
              <w:marLeft w:val="0"/>
              <w:marRight w:val="0"/>
              <w:marTop w:val="0"/>
              <w:marBottom w:val="0"/>
              <w:divBdr>
                <w:top w:val="none" w:sz="0" w:space="0" w:color="auto"/>
                <w:left w:val="none" w:sz="0" w:space="0" w:color="auto"/>
                <w:bottom w:val="none" w:sz="0" w:space="0" w:color="auto"/>
                <w:right w:val="none" w:sz="0" w:space="0" w:color="auto"/>
              </w:divBdr>
            </w:div>
          </w:divsChild>
        </w:div>
        <w:div w:id="2106916908">
          <w:marLeft w:val="0"/>
          <w:marRight w:val="0"/>
          <w:marTop w:val="0"/>
          <w:marBottom w:val="0"/>
          <w:divBdr>
            <w:top w:val="none" w:sz="0" w:space="0" w:color="auto"/>
            <w:left w:val="none" w:sz="0" w:space="0" w:color="auto"/>
            <w:bottom w:val="none" w:sz="0" w:space="0" w:color="auto"/>
            <w:right w:val="none" w:sz="0" w:space="0" w:color="auto"/>
          </w:divBdr>
          <w:divsChild>
            <w:div w:id="856696498">
              <w:marLeft w:val="0"/>
              <w:marRight w:val="0"/>
              <w:marTop w:val="0"/>
              <w:marBottom w:val="0"/>
              <w:divBdr>
                <w:top w:val="none" w:sz="0" w:space="0" w:color="auto"/>
                <w:left w:val="none" w:sz="0" w:space="0" w:color="auto"/>
                <w:bottom w:val="none" w:sz="0" w:space="0" w:color="auto"/>
                <w:right w:val="none" w:sz="0" w:space="0" w:color="auto"/>
              </w:divBdr>
            </w:div>
          </w:divsChild>
        </w:div>
        <w:div w:id="41442310">
          <w:marLeft w:val="0"/>
          <w:marRight w:val="0"/>
          <w:marTop w:val="0"/>
          <w:marBottom w:val="0"/>
          <w:divBdr>
            <w:top w:val="none" w:sz="0" w:space="0" w:color="auto"/>
            <w:left w:val="none" w:sz="0" w:space="0" w:color="auto"/>
            <w:bottom w:val="none" w:sz="0" w:space="0" w:color="auto"/>
            <w:right w:val="none" w:sz="0" w:space="0" w:color="auto"/>
          </w:divBdr>
          <w:divsChild>
            <w:div w:id="7034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Kerns, Heidi</dc:creator>
  <cp:keywords/>
  <dc:description/>
  <cp:lastModifiedBy>Sandy Halliwell</cp:lastModifiedBy>
  <cp:revision>2</cp:revision>
  <cp:lastPrinted>2018-10-05T14:12:00Z</cp:lastPrinted>
  <dcterms:created xsi:type="dcterms:W3CDTF">2022-09-06T14:36:00Z</dcterms:created>
  <dcterms:modified xsi:type="dcterms:W3CDTF">2022-09-06T14:36:00Z</dcterms:modified>
</cp:coreProperties>
</file>